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75097" w14:textId="6315A836" w:rsidR="00053345" w:rsidRPr="004E003E" w:rsidRDefault="00053345" w:rsidP="00053345">
      <w:pPr>
        <w:jc w:val="center"/>
        <w:rPr>
          <w:rFonts w:cs="Arial"/>
          <w:b/>
          <w:color w:val="FF0000"/>
          <w:szCs w:val="20"/>
        </w:rPr>
      </w:pPr>
      <w:r w:rsidRPr="004E003E">
        <w:rPr>
          <w:rFonts w:cs="Arial"/>
          <w:b/>
          <w:color w:val="FF0000"/>
          <w:szCs w:val="20"/>
        </w:rPr>
        <w:t xml:space="preserve">MINUTA – CONTRATO DE </w:t>
      </w:r>
      <w:r w:rsidRPr="00053345">
        <w:rPr>
          <w:rFonts w:cs="Arial"/>
          <w:b/>
          <w:color w:val="FF0000"/>
          <w:szCs w:val="20"/>
        </w:rPr>
        <w:t>LOCAÇÃO DE IMÓVEL</w:t>
      </w:r>
    </w:p>
    <w:p w14:paraId="720B65C1" w14:textId="77777777" w:rsidR="00053345" w:rsidRPr="004E003E" w:rsidRDefault="00053345" w:rsidP="00053345">
      <w:pPr>
        <w:jc w:val="center"/>
        <w:rPr>
          <w:rFonts w:cs="Arial"/>
          <w:b/>
          <w:color w:val="FF0000"/>
          <w:szCs w:val="20"/>
        </w:rPr>
      </w:pPr>
    </w:p>
    <w:p w14:paraId="3A4B8018" w14:textId="77777777" w:rsidR="00053345" w:rsidRPr="00470B93" w:rsidRDefault="00053345" w:rsidP="00053345">
      <w:pPr>
        <w:jc w:val="center"/>
        <w:rPr>
          <w:rFonts w:cs="Arial"/>
          <w:b/>
          <w:szCs w:val="20"/>
        </w:rPr>
      </w:pPr>
      <w:r w:rsidRPr="00470B93">
        <w:rPr>
          <w:rFonts w:cs="Arial"/>
          <w:b/>
          <w:szCs w:val="20"/>
        </w:rPr>
        <w:t xml:space="preserve">CONTRATO Nº </w:t>
      </w:r>
      <w:r w:rsidRPr="00E54D3D">
        <w:rPr>
          <w:rFonts w:cs="Arial"/>
          <w:b/>
          <w:color w:val="FF0000"/>
          <w:szCs w:val="20"/>
        </w:rPr>
        <w:t>XX/20XX</w:t>
      </w:r>
    </w:p>
    <w:p w14:paraId="7D7DF09B" w14:textId="77777777" w:rsidR="00053345" w:rsidRPr="00053345" w:rsidRDefault="00053345" w:rsidP="00053345">
      <w:pPr>
        <w:jc w:val="center"/>
        <w:rPr>
          <w:rFonts w:cs="Arial"/>
          <w:color w:val="000000"/>
          <w:szCs w:val="20"/>
        </w:rPr>
      </w:pPr>
      <w:r w:rsidRPr="00470B93">
        <w:rPr>
          <w:rFonts w:cs="Arial"/>
          <w:szCs w:val="20"/>
        </w:rPr>
        <w:t xml:space="preserve">PROCESSO </w:t>
      </w:r>
      <w:r w:rsidRPr="00E54D3D">
        <w:rPr>
          <w:rFonts w:cs="Arial"/>
          <w:color w:val="FF0000"/>
          <w:szCs w:val="20"/>
        </w:rPr>
        <w:t>23479.XXXXXX/20</w:t>
      </w:r>
      <w:r>
        <w:rPr>
          <w:rFonts w:cs="Arial"/>
          <w:color w:val="FF0000"/>
          <w:szCs w:val="20"/>
        </w:rPr>
        <w:t>XX</w:t>
      </w:r>
      <w:r w:rsidRPr="00E54D3D">
        <w:rPr>
          <w:rFonts w:cs="Arial"/>
          <w:color w:val="FF0000"/>
          <w:szCs w:val="20"/>
        </w:rPr>
        <w:t>-XX</w:t>
      </w:r>
    </w:p>
    <w:p w14:paraId="0D18A452" w14:textId="77777777" w:rsidR="007A0A7C" w:rsidRPr="00053345" w:rsidRDefault="002C2AB1" w:rsidP="00053345">
      <w:pPr>
        <w:spacing w:after="120"/>
        <w:jc w:val="center"/>
        <w:rPr>
          <w:rFonts w:cs="Arial"/>
          <w:b/>
          <w:bCs/>
          <w:szCs w:val="20"/>
          <w:highlight w:val="lightGray"/>
          <w:u w:val="single"/>
        </w:rPr>
      </w:pPr>
      <w:r w:rsidRPr="00053345">
        <w:rPr>
          <w:rFonts w:cs="Arial"/>
          <w:color w:val="FF0000"/>
          <w:szCs w:val="20"/>
        </w:rPr>
        <w:t>MODALIDADE Nº XX/2019</w:t>
      </w:r>
    </w:p>
    <w:p w14:paraId="7DAA14EF" w14:textId="77777777" w:rsidR="007A0A7C" w:rsidRPr="00053345" w:rsidRDefault="007A0A7C" w:rsidP="00053345">
      <w:pPr>
        <w:pStyle w:val="Saudao1"/>
        <w:spacing w:after="120"/>
        <w:rPr>
          <w:rFonts w:cs="Arial"/>
          <w:lang w:eastAsia="ar-SA"/>
        </w:rPr>
      </w:pPr>
    </w:p>
    <w:p w14:paraId="00F205F8" w14:textId="77777777" w:rsidR="007A0A7C" w:rsidRPr="00053345" w:rsidRDefault="007A0A7C" w:rsidP="00053345">
      <w:pPr>
        <w:spacing w:after="120"/>
        <w:ind w:left="4536"/>
        <w:jc w:val="both"/>
        <w:rPr>
          <w:rFonts w:cs="Arial"/>
          <w:b/>
          <w:color w:val="FF0000"/>
          <w:szCs w:val="20"/>
        </w:rPr>
      </w:pPr>
      <w:r w:rsidRPr="00053345">
        <w:rPr>
          <w:rFonts w:cs="Arial"/>
          <w:b/>
          <w:szCs w:val="20"/>
          <w:lang w:eastAsia="ar-SA"/>
        </w:rPr>
        <w:t xml:space="preserve">TERMO DE CONTRATO DE LOCAÇÃO DE IMÓVEL </w:t>
      </w:r>
      <w:r w:rsidR="002C2AB1" w:rsidRPr="00053345">
        <w:rPr>
          <w:rFonts w:cs="Arial"/>
          <w:szCs w:val="20"/>
        </w:rPr>
        <w:t>QUE FAZEM ENTRE SI O(A)</w:t>
      </w:r>
      <w:r w:rsidR="002C2AB1" w:rsidRPr="00053345">
        <w:rPr>
          <w:rFonts w:cs="Arial"/>
          <w:b/>
          <w:szCs w:val="20"/>
        </w:rPr>
        <w:t xml:space="preserve">. UNIVERSIDADE FEDERAL DO SUL E SUDESTE DO PARÁ </w:t>
      </w:r>
      <w:r w:rsidR="002C2AB1" w:rsidRPr="00053345">
        <w:rPr>
          <w:rFonts w:cs="Arial"/>
          <w:szCs w:val="20"/>
        </w:rPr>
        <w:t>E A EMPRESA</w:t>
      </w:r>
      <w:r w:rsidR="002C2AB1" w:rsidRPr="00053345">
        <w:rPr>
          <w:rFonts w:cs="Arial"/>
          <w:b/>
          <w:szCs w:val="20"/>
        </w:rPr>
        <w:t xml:space="preserve"> </w:t>
      </w:r>
      <w:r w:rsidR="002C2AB1" w:rsidRPr="00053345">
        <w:rPr>
          <w:rFonts w:cs="Arial"/>
          <w:b/>
          <w:color w:val="FF0000"/>
          <w:szCs w:val="20"/>
        </w:rPr>
        <w:t>.............................................................</w:t>
      </w:r>
    </w:p>
    <w:p w14:paraId="5FDBB95C" w14:textId="77777777" w:rsidR="002C2AB1" w:rsidRPr="00053345" w:rsidRDefault="002C2AB1" w:rsidP="00053345">
      <w:pPr>
        <w:spacing w:after="120"/>
        <w:ind w:left="4536"/>
        <w:jc w:val="both"/>
        <w:rPr>
          <w:rFonts w:cs="Arial"/>
          <w:b/>
          <w:i/>
          <w:szCs w:val="20"/>
          <w:lang w:eastAsia="ar-SA"/>
        </w:rPr>
      </w:pPr>
    </w:p>
    <w:p w14:paraId="0B62D618" w14:textId="5B6384B3" w:rsidR="007A0A7C" w:rsidRPr="00053345" w:rsidRDefault="002C2AB1" w:rsidP="00053345">
      <w:pPr>
        <w:spacing w:after="120"/>
        <w:ind w:right="-15"/>
        <w:jc w:val="both"/>
        <w:rPr>
          <w:rFonts w:cs="Arial"/>
          <w:szCs w:val="20"/>
        </w:rPr>
      </w:pPr>
      <w:r w:rsidRPr="00053345">
        <w:rPr>
          <w:rFonts w:cs="Arial"/>
          <w:szCs w:val="20"/>
        </w:rPr>
        <w:t>A</w:t>
      </w:r>
      <w:r w:rsidRPr="00053345">
        <w:rPr>
          <w:rFonts w:cs="Arial"/>
          <w:b/>
          <w:szCs w:val="20"/>
        </w:rPr>
        <w:t xml:space="preserve"> UNIVERSIDADE FEDERAL DO SUL E SUDESTE DO PARÁ – Unifesspa</w:t>
      </w:r>
      <w:r w:rsidRPr="00053345">
        <w:rPr>
          <w:rFonts w:cs="Arial"/>
          <w:szCs w:val="20"/>
        </w:rPr>
        <w:t xml:space="preserve">, Autarquia Federal de Ensino Superior vinculada ao Ministério da Educação e do Desporto, sediada no Campus Universitário, à Folha 31, Quadra 7, Lote Especial, s/n, Bairro Nova Marabá, CEP 68501-970, Cidade de Marabá, Estado do Pará, inscrita no CNPJ sob o nº 18.657.063/0001-80, neste ato representado(a) pelo Magnífico Reitor, </w:t>
      </w:r>
      <w:r w:rsidR="00AF40EE">
        <w:rPr>
          <w:rFonts w:cs="Arial"/>
          <w:b/>
          <w:bCs/>
          <w:szCs w:val="20"/>
        </w:rPr>
        <w:t xml:space="preserve">FRANCISCO RIBEIRO DA COSTA, </w:t>
      </w:r>
      <w:r w:rsidR="00AF40EE">
        <w:rPr>
          <w:rFonts w:cs="Arial"/>
          <w:szCs w:val="20"/>
        </w:rPr>
        <w:t>nomeado pelo Decreto de 15 de setembro de 2020, publicado no Diário Oficial da União de 15 de setembro de 2020, Seção 2 – Edição Extra, página 1, portador do CPF n° 376.392.262-87</w:t>
      </w:r>
      <w:r w:rsidR="0018051C" w:rsidRPr="00053345">
        <w:rPr>
          <w:rFonts w:cs="Arial"/>
          <w:szCs w:val="20"/>
          <w:lang w:val="pt-PT" w:eastAsia="ar-SA"/>
        </w:rPr>
        <w:t xml:space="preserve">, doravante denominado(a) </w:t>
      </w:r>
      <w:r w:rsidRPr="00053345">
        <w:rPr>
          <w:rFonts w:cs="Arial"/>
          <w:b/>
          <w:szCs w:val="20"/>
          <w:lang w:val="pt-PT" w:eastAsia="ar-SA"/>
        </w:rPr>
        <w:t>LOCATÁRI</w:t>
      </w:r>
      <w:r w:rsidR="0018051C" w:rsidRPr="00053345">
        <w:rPr>
          <w:rFonts w:cs="Arial"/>
          <w:b/>
          <w:szCs w:val="20"/>
          <w:lang w:val="pt-PT" w:eastAsia="ar-SA"/>
        </w:rPr>
        <w:t>A</w:t>
      </w:r>
      <w:r w:rsidR="0018051C" w:rsidRPr="00053345">
        <w:rPr>
          <w:rFonts w:cs="Arial"/>
          <w:szCs w:val="20"/>
          <w:lang w:val="pt-PT" w:eastAsia="ar-SA"/>
        </w:rPr>
        <w:t xml:space="preserve">, e </w:t>
      </w:r>
      <w:r w:rsidR="00305456" w:rsidRPr="00053345">
        <w:rPr>
          <w:rFonts w:cs="Arial"/>
          <w:szCs w:val="20"/>
          <w:lang w:val="pt-PT" w:eastAsia="ar-SA"/>
        </w:rPr>
        <w:t xml:space="preserve">a empresa </w:t>
      </w:r>
      <w:r w:rsidR="0018051C" w:rsidRPr="00053345">
        <w:rPr>
          <w:rFonts w:cs="Arial"/>
          <w:szCs w:val="20"/>
          <w:lang w:val="pt-PT" w:eastAsia="ar-SA"/>
        </w:rPr>
        <w:t>......</w:t>
      </w:r>
      <w:r w:rsidR="00305456" w:rsidRPr="00053345">
        <w:rPr>
          <w:rFonts w:cs="Arial"/>
          <w:szCs w:val="20"/>
          <w:lang w:val="pt-PT" w:eastAsia="ar-SA"/>
        </w:rPr>
        <w:t>..................</w:t>
      </w:r>
      <w:r w:rsidR="0018051C" w:rsidRPr="00053345">
        <w:rPr>
          <w:rFonts w:cs="Arial"/>
          <w:szCs w:val="20"/>
          <w:lang w:val="pt-PT" w:eastAsia="ar-SA"/>
        </w:rPr>
        <w:t>...........</w:t>
      </w:r>
      <w:r w:rsidR="00305456" w:rsidRPr="00053345">
        <w:rPr>
          <w:rFonts w:cs="Arial"/>
          <w:szCs w:val="20"/>
          <w:lang w:val="pt-PT" w:eastAsia="ar-SA"/>
        </w:rPr>
        <w:t xml:space="preserve"> </w:t>
      </w:r>
      <w:r w:rsidR="0018051C" w:rsidRPr="00053345">
        <w:rPr>
          <w:rFonts w:cs="Arial"/>
          <w:szCs w:val="20"/>
          <w:lang w:val="pt-PT" w:eastAsia="ar-SA"/>
        </w:rPr>
        <w:t>inscrit</w:t>
      </w:r>
      <w:r w:rsidR="00305456" w:rsidRPr="00053345">
        <w:rPr>
          <w:rFonts w:cs="Arial"/>
          <w:szCs w:val="20"/>
          <w:lang w:val="pt-PT" w:eastAsia="ar-SA"/>
        </w:rPr>
        <w:t>a</w:t>
      </w:r>
      <w:r w:rsidR="0018051C" w:rsidRPr="00053345">
        <w:rPr>
          <w:rFonts w:cs="Arial"/>
          <w:szCs w:val="20"/>
          <w:lang w:val="pt-PT" w:eastAsia="ar-SA"/>
        </w:rPr>
        <w:t xml:space="preserve"> no CNPJ/MF sob o nº ......................., sediad</w:t>
      </w:r>
      <w:r w:rsidR="00305456" w:rsidRPr="00053345">
        <w:rPr>
          <w:rFonts w:cs="Arial"/>
          <w:szCs w:val="20"/>
          <w:lang w:val="pt-PT" w:eastAsia="ar-SA"/>
        </w:rPr>
        <w:t>a</w:t>
      </w:r>
      <w:r w:rsidR="0018051C" w:rsidRPr="00053345">
        <w:rPr>
          <w:rFonts w:cs="Arial"/>
          <w:szCs w:val="20"/>
          <w:lang w:val="pt-PT" w:eastAsia="ar-SA"/>
        </w:rPr>
        <w:t xml:space="preserve"> n</w:t>
      </w:r>
      <w:r w:rsidR="00305456" w:rsidRPr="00053345">
        <w:rPr>
          <w:rFonts w:cs="Arial"/>
          <w:szCs w:val="20"/>
          <w:lang w:val="pt-PT" w:eastAsia="ar-SA"/>
        </w:rPr>
        <w:t xml:space="preserve">o município de </w:t>
      </w:r>
      <w:r w:rsidR="0018051C" w:rsidRPr="00053345">
        <w:rPr>
          <w:rFonts w:cs="Arial"/>
          <w:szCs w:val="20"/>
          <w:lang w:val="pt-PT" w:eastAsia="ar-SA"/>
        </w:rPr>
        <w:t xml:space="preserve">........., </w:t>
      </w:r>
      <w:r w:rsidR="00305456" w:rsidRPr="00053345">
        <w:rPr>
          <w:rFonts w:cs="Arial"/>
          <w:szCs w:val="20"/>
          <w:lang w:val="pt-PT" w:eastAsia="ar-SA"/>
        </w:rPr>
        <w:t xml:space="preserve">na Rua </w:t>
      </w:r>
      <w:r w:rsidR="0018051C" w:rsidRPr="00053345">
        <w:rPr>
          <w:rFonts w:cs="Arial"/>
          <w:szCs w:val="20"/>
          <w:lang w:val="pt-PT" w:eastAsia="ar-SA"/>
        </w:rPr>
        <w:t>............... doravante designad</w:t>
      </w:r>
      <w:r w:rsidR="00305456" w:rsidRPr="00053345">
        <w:rPr>
          <w:rFonts w:cs="Arial"/>
          <w:szCs w:val="20"/>
          <w:lang w:val="pt-PT" w:eastAsia="ar-SA"/>
        </w:rPr>
        <w:t>a</w:t>
      </w:r>
      <w:r w:rsidR="0018051C" w:rsidRPr="00053345">
        <w:rPr>
          <w:rFonts w:cs="Arial"/>
          <w:szCs w:val="20"/>
          <w:lang w:val="pt-PT" w:eastAsia="ar-SA"/>
        </w:rPr>
        <w:t xml:space="preserve"> </w:t>
      </w:r>
      <w:r w:rsidR="0018051C" w:rsidRPr="00053345">
        <w:rPr>
          <w:rFonts w:cs="Arial"/>
          <w:b/>
          <w:szCs w:val="20"/>
          <w:lang w:val="pt-PT" w:eastAsia="ar-SA"/>
        </w:rPr>
        <w:t>LOCADOR</w:t>
      </w:r>
      <w:r w:rsidR="00305456" w:rsidRPr="00053345">
        <w:rPr>
          <w:rFonts w:cs="Arial"/>
          <w:b/>
          <w:szCs w:val="20"/>
          <w:lang w:val="pt-PT" w:eastAsia="ar-SA"/>
        </w:rPr>
        <w:t>A</w:t>
      </w:r>
      <w:r w:rsidR="0018051C" w:rsidRPr="00053345">
        <w:rPr>
          <w:rFonts w:cs="Arial"/>
          <w:szCs w:val="20"/>
          <w:lang w:val="pt-PT" w:eastAsia="ar-SA"/>
        </w:rPr>
        <w:t>, neste ato representad</w:t>
      </w:r>
      <w:r w:rsidR="00305456" w:rsidRPr="00053345">
        <w:rPr>
          <w:rFonts w:cs="Arial"/>
          <w:szCs w:val="20"/>
          <w:lang w:val="pt-PT" w:eastAsia="ar-SA"/>
        </w:rPr>
        <w:t>a</w:t>
      </w:r>
      <w:r w:rsidR="0018051C" w:rsidRPr="00053345">
        <w:rPr>
          <w:rFonts w:cs="Arial"/>
          <w:szCs w:val="20"/>
          <w:lang w:val="pt-PT" w:eastAsia="ar-SA"/>
        </w:rPr>
        <w:t xml:space="preserve"> pelo(a) Sr.(a)......................, portador(a) da Carteira de Identidade nº ....................., expedida pelo(a)................... e CPF nº..................., tendo em vista o que consta no Processo Administrativo de contratação direta nº ................... e em observância às disposições da Lei nº 8.</w:t>
      </w:r>
      <w:r w:rsidR="00A40209" w:rsidRPr="00053345">
        <w:rPr>
          <w:rFonts w:cs="Arial"/>
          <w:szCs w:val="20"/>
          <w:lang w:val="pt-PT" w:eastAsia="ar-SA"/>
        </w:rPr>
        <w:t>245, de 18 de outubro de 1991 e da Lei nº 8.666, de 21 de junho de 1993, resolvem celebrar o presente Termo de Contrato, mediante as cláusulas e condições a seguir enunciadas.</w:t>
      </w:r>
    </w:p>
    <w:p w14:paraId="69BC0339" w14:textId="77777777" w:rsidR="00082EB0" w:rsidRPr="00053345" w:rsidRDefault="00082EB0" w:rsidP="00053345">
      <w:pPr>
        <w:pStyle w:val="citao2"/>
        <w:pBdr>
          <w:top w:val="single" w:sz="4" w:space="2" w:color="1F497D"/>
        </w:pBdr>
        <w:spacing w:before="0" w:after="120"/>
        <w:rPr>
          <w:rFonts w:cs="Arial"/>
        </w:rPr>
      </w:pPr>
      <w:r w:rsidRPr="00053345">
        <w:rPr>
          <w:rFonts w:cs="Arial"/>
          <w:u w:val="single"/>
        </w:rPr>
        <w:t>Nota explicativa</w:t>
      </w:r>
      <w:r w:rsidRPr="00053345">
        <w:rPr>
          <w:rFonts w:cs="Arial"/>
        </w:rPr>
        <w:t>: Sendo a locadora pessoa física, alterar os campos acima que</w:t>
      </w:r>
      <w:r w:rsidR="0075335D" w:rsidRPr="00053345">
        <w:rPr>
          <w:rFonts w:cs="Arial"/>
        </w:rPr>
        <w:t>, neste modelo,</w:t>
      </w:r>
      <w:r w:rsidRPr="00053345">
        <w:rPr>
          <w:rFonts w:cs="Arial"/>
        </w:rPr>
        <w:t xml:space="preserve"> tratam da </w:t>
      </w:r>
      <w:r w:rsidR="00514322" w:rsidRPr="00053345">
        <w:rPr>
          <w:rFonts w:cs="Arial"/>
        </w:rPr>
        <w:t xml:space="preserve">contratação com </w:t>
      </w:r>
      <w:r w:rsidRPr="00053345">
        <w:rPr>
          <w:rFonts w:cs="Arial"/>
        </w:rPr>
        <w:t>pessoa jurídica.</w:t>
      </w:r>
    </w:p>
    <w:p w14:paraId="6CD49DDC" w14:textId="77777777" w:rsidR="007A0A7C" w:rsidRPr="00053345" w:rsidRDefault="007A0A7C" w:rsidP="00053345">
      <w:pPr>
        <w:spacing w:after="120"/>
        <w:ind w:right="-15"/>
        <w:jc w:val="both"/>
        <w:rPr>
          <w:rFonts w:cs="Arial"/>
          <w:szCs w:val="20"/>
        </w:rPr>
      </w:pPr>
    </w:p>
    <w:p w14:paraId="33B9004D" w14:textId="77777777" w:rsidR="007A0A7C" w:rsidRPr="00053345" w:rsidRDefault="007A0A7C" w:rsidP="00053345">
      <w:pPr>
        <w:widowControl w:val="0"/>
        <w:numPr>
          <w:ilvl w:val="0"/>
          <w:numId w:val="27"/>
        </w:numPr>
        <w:suppressAutoHyphens/>
        <w:spacing w:after="120"/>
        <w:jc w:val="both"/>
        <w:rPr>
          <w:rFonts w:cs="Arial"/>
          <w:szCs w:val="20"/>
          <w:highlight w:val="lightGray"/>
          <w:u w:val="single"/>
        </w:rPr>
      </w:pPr>
      <w:r w:rsidRPr="00053345">
        <w:rPr>
          <w:rFonts w:cs="Arial"/>
          <w:szCs w:val="20"/>
          <w:highlight w:val="lightGray"/>
          <w:u w:val="single"/>
        </w:rPr>
        <w:t>CLÁUSULA PRIMEIRA - DO OBJETO</w:t>
      </w:r>
    </w:p>
    <w:p w14:paraId="5B4D5BB8" w14:textId="77777777" w:rsidR="00DF5F9B" w:rsidRPr="00053345" w:rsidRDefault="00AF484F" w:rsidP="00053345">
      <w:pPr>
        <w:widowControl w:val="0"/>
        <w:numPr>
          <w:ilvl w:val="1"/>
          <w:numId w:val="27"/>
        </w:numPr>
        <w:suppressAutoHyphens/>
        <w:spacing w:after="120"/>
        <w:ind w:left="0"/>
        <w:jc w:val="both"/>
        <w:rPr>
          <w:rFonts w:cs="Arial"/>
          <w:szCs w:val="20"/>
        </w:rPr>
      </w:pPr>
      <w:r w:rsidRPr="00053345">
        <w:rPr>
          <w:rFonts w:cs="Arial"/>
          <w:szCs w:val="20"/>
        </w:rPr>
        <w:t>Este Termo de C</w:t>
      </w:r>
      <w:r w:rsidR="007A0A7C" w:rsidRPr="00053345">
        <w:rPr>
          <w:rFonts w:cs="Arial"/>
          <w:szCs w:val="20"/>
        </w:rPr>
        <w:t xml:space="preserve">ontrato tem como objeto a locação de </w:t>
      </w:r>
      <w:r w:rsidR="007A0A7C" w:rsidRPr="00053345">
        <w:rPr>
          <w:rFonts w:cs="Arial"/>
          <w:szCs w:val="20"/>
          <w:lang w:val="pt-PT" w:eastAsia="ar-SA"/>
        </w:rPr>
        <w:t>imóvel situado no endereço .................., bairro ..................., no Município de ...................., objeto da matrícula n° ................, do ....................° Ofício de Registro de Imóveis</w:t>
      </w:r>
      <w:r w:rsidR="007A0A7C" w:rsidRPr="00053345">
        <w:rPr>
          <w:rFonts w:cs="Arial"/>
          <w:color w:val="FF0000"/>
          <w:szCs w:val="20"/>
          <w:lang w:val="pt-PT" w:eastAsia="ar-SA"/>
        </w:rPr>
        <w:t xml:space="preserve"> </w:t>
      </w:r>
      <w:r w:rsidR="007A0A7C" w:rsidRPr="00053345">
        <w:rPr>
          <w:rFonts w:cs="Arial"/>
          <w:szCs w:val="20"/>
          <w:lang w:val="pt-PT" w:eastAsia="ar-SA"/>
        </w:rPr>
        <w:t>da Comarca de</w:t>
      </w:r>
      <w:r w:rsidR="007A0A7C" w:rsidRPr="00053345">
        <w:rPr>
          <w:rFonts w:cs="Arial"/>
          <w:color w:val="FF0000"/>
          <w:szCs w:val="20"/>
          <w:lang w:val="pt-PT" w:eastAsia="ar-SA"/>
        </w:rPr>
        <w:t xml:space="preserve"> </w:t>
      </w:r>
      <w:r w:rsidR="007A0A7C" w:rsidRPr="00053345">
        <w:rPr>
          <w:rFonts w:cs="Arial"/>
          <w:szCs w:val="20"/>
          <w:lang w:val="pt-PT" w:eastAsia="ar-SA"/>
        </w:rPr>
        <w:t xml:space="preserve">................., para abrigar as instalações do ....................... </w:t>
      </w:r>
      <w:r w:rsidR="007A0A7C" w:rsidRPr="00053345">
        <w:rPr>
          <w:rFonts w:cs="Arial"/>
          <w:b/>
          <w:bCs/>
          <w:i/>
          <w:color w:val="FF0000"/>
          <w:szCs w:val="20"/>
        </w:rPr>
        <w:t>(nome do órgão</w:t>
      </w:r>
      <w:r w:rsidRPr="00053345">
        <w:rPr>
          <w:rFonts w:cs="Arial"/>
          <w:b/>
          <w:bCs/>
          <w:i/>
          <w:color w:val="FF0000"/>
          <w:szCs w:val="20"/>
        </w:rPr>
        <w:t xml:space="preserve"> ou entidade pública</w:t>
      </w:r>
      <w:r w:rsidR="00E3134B" w:rsidRPr="00053345">
        <w:rPr>
          <w:rFonts w:cs="Arial"/>
          <w:b/>
          <w:bCs/>
          <w:i/>
          <w:color w:val="FF0000"/>
          <w:szCs w:val="20"/>
        </w:rPr>
        <w:t xml:space="preserve"> locatária</w:t>
      </w:r>
      <w:r w:rsidR="007A0A7C" w:rsidRPr="00053345">
        <w:rPr>
          <w:rFonts w:cs="Arial"/>
          <w:b/>
          <w:bCs/>
          <w:i/>
          <w:color w:val="FF0000"/>
          <w:szCs w:val="20"/>
        </w:rPr>
        <w:t>)</w:t>
      </w:r>
      <w:r w:rsidR="007A0A7C" w:rsidRPr="00053345">
        <w:rPr>
          <w:rFonts w:cs="Arial"/>
          <w:i/>
          <w:szCs w:val="20"/>
          <w:lang w:val="pt-PT" w:eastAsia="ar-SA"/>
        </w:rPr>
        <w:t>.</w:t>
      </w:r>
    </w:p>
    <w:p w14:paraId="41C48234" w14:textId="77777777" w:rsidR="00FD0291" w:rsidRPr="00053345" w:rsidRDefault="00FD0291" w:rsidP="00053345">
      <w:pPr>
        <w:widowControl w:val="0"/>
        <w:numPr>
          <w:ilvl w:val="1"/>
          <w:numId w:val="27"/>
        </w:numPr>
        <w:suppressAutoHyphens/>
        <w:spacing w:after="120"/>
        <w:ind w:left="0"/>
        <w:jc w:val="both"/>
        <w:rPr>
          <w:rFonts w:cs="Arial"/>
          <w:szCs w:val="20"/>
        </w:rPr>
      </w:pPr>
      <w:r w:rsidRPr="00053345">
        <w:rPr>
          <w:rFonts w:cs="Arial"/>
          <w:szCs w:val="20"/>
        </w:rPr>
        <w:t>O presente Contrato obriga as partes contratantes e seus sucessores a respeitá-lo.</w:t>
      </w:r>
    </w:p>
    <w:p w14:paraId="2AC3CEFF" w14:textId="5E9302FF" w:rsidR="00FD0291" w:rsidRPr="00053345" w:rsidRDefault="00FD0291" w:rsidP="00053345">
      <w:pPr>
        <w:pStyle w:val="citao2"/>
        <w:pBdr>
          <w:top w:val="single" w:sz="4" w:space="2" w:color="1F497D"/>
        </w:pBdr>
        <w:spacing w:before="0" w:after="120"/>
        <w:rPr>
          <w:rFonts w:cs="Arial"/>
          <w:u w:val="single"/>
        </w:rPr>
      </w:pPr>
      <w:r w:rsidRPr="00053345">
        <w:rPr>
          <w:rFonts w:cs="Arial"/>
          <w:u w:val="single"/>
        </w:rPr>
        <w:t xml:space="preserve">Nota explicativa: </w:t>
      </w:r>
      <w:r w:rsidRPr="00053345">
        <w:rPr>
          <w:rFonts w:cs="Arial"/>
        </w:rPr>
        <w:t>Não esquecer que o imóvel deve obedecer aos parâmetros previstos no artigo 3º do Decreto nº 7.689/2012. É recomendável que tenha sido apresentado nos autos o cálculo considerado para observância do limite de metragem definido no referido Decreto.</w:t>
      </w:r>
      <w:r w:rsidR="00053345" w:rsidRPr="00053345">
        <w:rPr>
          <w:rFonts w:cs="Arial"/>
          <w:noProof/>
          <w:u w:val="single"/>
        </w:rPr>
        <mc:AlternateContent>
          <mc:Choice Requires="wps">
            <w:drawing>
              <wp:anchor distT="0" distB="0" distL="114300" distR="114300" simplePos="0" relativeHeight="251657728" behindDoc="1" locked="0" layoutInCell="1" allowOverlap="1" wp14:anchorId="46A1BDBC" wp14:editId="08271666">
                <wp:simplePos x="0" y="0"/>
                <wp:positionH relativeFrom="column">
                  <wp:posOffset>-74295</wp:posOffset>
                </wp:positionH>
                <wp:positionV relativeFrom="paragraph">
                  <wp:posOffset>-7410450</wp:posOffset>
                </wp:positionV>
                <wp:extent cx="5909945" cy="0"/>
                <wp:effectExtent l="5715" t="12700" r="889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945" cy="0"/>
                        </a:xfrm>
                        <a:prstGeom prst="line">
                          <a:avLst/>
                        </a:prstGeom>
                        <a:noFill/>
                        <a:ln w="6096">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EA087"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83.5pt" to="459.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" strokecolor="#1f497d" strokeweight=".48pt"/>
            </w:pict>
          </mc:Fallback>
        </mc:AlternateContent>
      </w:r>
    </w:p>
    <w:p w14:paraId="34E8D8C4" w14:textId="77777777" w:rsidR="007A0A7C" w:rsidRPr="00053345" w:rsidRDefault="007A0A7C" w:rsidP="00053345">
      <w:pPr>
        <w:widowControl w:val="0"/>
        <w:numPr>
          <w:ilvl w:val="0"/>
          <w:numId w:val="27"/>
        </w:numPr>
        <w:suppressAutoHyphens/>
        <w:spacing w:after="120"/>
        <w:jc w:val="both"/>
        <w:rPr>
          <w:rFonts w:cs="Arial"/>
          <w:szCs w:val="20"/>
          <w:highlight w:val="lightGray"/>
          <w:u w:val="single"/>
          <w:shd w:val="clear" w:color="auto" w:fill="C0C0C0"/>
        </w:rPr>
      </w:pPr>
      <w:r w:rsidRPr="00053345">
        <w:rPr>
          <w:rFonts w:cs="Arial"/>
          <w:szCs w:val="20"/>
          <w:highlight w:val="lightGray"/>
          <w:u w:val="single"/>
          <w:shd w:val="clear" w:color="auto" w:fill="C0C0C0"/>
        </w:rPr>
        <w:t xml:space="preserve">CLÁUSULA SEGUNDA – DA DISPENSA DE LICITAÇÃO </w:t>
      </w:r>
    </w:p>
    <w:p w14:paraId="63D09FA8" w14:textId="77777777" w:rsidR="007A0A7C" w:rsidRPr="00053345" w:rsidRDefault="007A0A7C" w:rsidP="00053345">
      <w:pPr>
        <w:widowControl w:val="0"/>
        <w:numPr>
          <w:ilvl w:val="1"/>
          <w:numId w:val="27"/>
        </w:numPr>
        <w:suppressAutoHyphens/>
        <w:spacing w:after="120"/>
        <w:ind w:left="0"/>
        <w:jc w:val="both"/>
        <w:rPr>
          <w:rFonts w:cs="Arial"/>
          <w:color w:val="FF0000"/>
          <w:szCs w:val="20"/>
          <w:lang w:eastAsia="ar-SA"/>
        </w:rPr>
      </w:pPr>
      <w:r w:rsidRPr="00053345">
        <w:rPr>
          <w:rFonts w:cs="Arial"/>
          <w:color w:val="FF0000"/>
          <w:szCs w:val="20"/>
          <w:lang w:eastAsia="ar-SA"/>
        </w:rPr>
        <w:t xml:space="preserve">O presente </w:t>
      </w:r>
      <w:r w:rsidR="00AF484F" w:rsidRPr="00053345">
        <w:rPr>
          <w:rFonts w:cs="Arial"/>
          <w:color w:val="FF0000"/>
          <w:szCs w:val="20"/>
          <w:lang w:eastAsia="ar-SA"/>
        </w:rPr>
        <w:t>Termo de C</w:t>
      </w:r>
      <w:r w:rsidRPr="00053345">
        <w:rPr>
          <w:rFonts w:cs="Arial"/>
          <w:color w:val="FF0000"/>
          <w:szCs w:val="20"/>
          <w:lang w:eastAsia="ar-SA"/>
        </w:rPr>
        <w:t xml:space="preserve">ontrato </w:t>
      </w:r>
      <w:r w:rsidR="00AF484F" w:rsidRPr="00053345">
        <w:rPr>
          <w:rFonts w:cs="Arial"/>
          <w:color w:val="FF0000"/>
          <w:szCs w:val="20"/>
          <w:lang w:eastAsia="ar-SA"/>
        </w:rPr>
        <w:t>é</w:t>
      </w:r>
      <w:r w:rsidRPr="00053345">
        <w:rPr>
          <w:rFonts w:cs="Arial"/>
          <w:color w:val="FF0000"/>
          <w:szCs w:val="20"/>
          <w:lang w:eastAsia="ar-SA"/>
        </w:rPr>
        <w:t xml:space="preserve"> </w:t>
      </w:r>
      <w:r w:rsidR="00AF484F" w:rsidRPr="00053345">
        <w:rPr>
          <w:rFonts w:cs="Arial"/>
          <w:color w:val="FF0000"/>
          <w:szCs w:val="20"/>
          <w:lang w:eastAsia="ar-SA"/>
        </w:rPr>
        <w:t xml:space="preserve">formalizado com </w:t>
      </w:r>
      <w:r w:rsidRPr="00053345">
        <w:rPr>
          <w:rFonts w:cs="Arial"/>
          <w:color w:val="FF0000"/>
          <w:szCs w:val="20"/>
          <w:lang w:eastAsia="ar-SA"/>
        </w:rPr>
        <w:t>fundament</w:t>
      </w:r>
      <w:r w:rsidR="00AF484F" w:rsidRPr="00053345">
        <w:rPr>
          <w:rFonts w:cs="Arial"/>
          <w:color w:val="FF0000"/>
          <w:szCs w:val="20"/>
          <w:lang w:eastAsia="ar-SA"/>
        </w:rPr>
        <w:t>o</w:t>
      </w:r>
      <w:r w:rsidRPr="00053345">
        <w:rPr>
          <w:rFonts w:cs="Arial"/>
          <w:color w:val="FF0000"/>
          <w:szCs w:val="20"/>
          <w:lang w:eastAsia="ar-SA"/>
        </w:rPr>
        <w:t xml:space="preserve"> no art</w:t>
      </w:r>
      <w:r w:rsidR="00A11A44" w:rsidRPr="00053345">
        <w:rPr>
          <w:rFonts w:cs="Arial"/>
          <w:color w:val="FF0000"/>
          <w:szCs w:val="20"/>
          <w:lang w:eastAsia="ar-SA"/>
        </w:rPr>
        <w:t>.</w:t>
      </w:r>
      <w:r w:rsidRPr="00053345">
        <w:rPr>
          <w:rFonts w:cs="Arial"/>
          <w:color w:val="FF0000"/>
          <w:szCs w:val="20"/>
          <w:lang w:eastAsia="ar-SA"/>
        </w:rPr>
        <w:t xml:space="preserve"> 24, inciso X, da Lei n° 8.666, de 1993, </w:t>
      </w:r>
      <w:r w:rsidR="00A11A44" w:rsidRPr="00053345">
        <w:rPr>
          <w:rFonts w:cs="Arial"/>
          <w:color w:val="FF0000"/>
          <w:szCs w:val="20"/>
          <w:lang w:eastAsia="ar-SA"/>
        </w:rPr>
        <w:t xml:space="preserve">o qual </w:t>
      </w:r>
      <w:r w:rsidRPr="00053345">
        <w:rPr>
          <w:rFonts w:cs="Arial"/>
          <w:color w:val="FF0000"/>
          <w:szCs w:val="20"/>
          <w:lang w:eastAsia="ar-SA"/>
        </w:rPr>
        <w:t>autoriza</w:t>
      </w:r>
      <w:r w:rsidR="00A11A44" w:rsidRPr="00053345">
        <w:rPr>
          <w:rFonts w:cs="Arial"/>
          <w:color w:val="FF0000"/>
          <w:szCs w:val="20"/>
          <w:lang w:eastAsia="ar-SA"/>
        </w:rPr>
        <w:t xml:space="preserve"> a dispensa de licitação para a </w:t>
      </w:r>
      <w:r w:rsidRPr="00053345">
        <w:rPr>
          <w:rFonts w:cs="Arial"/>
          <w:color w:val="FF0000"/>
          <w:szCs w:val="20"/>
          <w:lang w:eastAsia="ar-SA"/>
        </w:rPr>
        <w:t>“</w:t>
      </w:r>
      <w:r w:rsidRPr="00053345">
        <w:rPr>
          <w:rFonts w:cs="Arial"/>
          <w:color w:val="FF0000"/>
          <w:szCs w:val="20"/>
        </w:rPr>
        <w:t>locação de imóvel destinado ao atendimento das finalidades precípuas da Administração, cujas necessidades de instalação e localização condicionem a sua escolha, desde que o preço seja compatível com o valor de mercado, segundo avaliaçã</w:t>
      </w:r>
      <w:r w:rsidR="00A11A44" w:rsidRPr="00053345">
        <w:rPr>
          <w:rFonts w:cs="Arial"/>
          <w:color w:val="FF0000"/>
          <w:szCs w:val="20"/>
        </w:rPr>
        <w:t>o prévia”.</w:t>
      </w:r>
    </w:p>
    <w:p w14:paraId="5589E2AC" w14:textId="77777777" w:rsidR="00FD0291" w:rsidRPr="00053345" w:rsidRDefault="00FD0291" w:rsidP="00053345">
      <w:pPr>
        <w:pStyle w:val="citao2"/>
        <w:pBdr>
          <w:top w:val="single" w:sz="4" w:space="2" w:color="1F497D"/>
        </w:pBdr>
        <w:spacing w:before="0" w:after="120"/>
        <w:rPr>
          <w:rFonts w:cs="Arial"/>
          <w:u w:val="single"/>
        </w:rPr>
      </w:pPr>
      <w:r w:rsidRPr="00053345">
        <w:rPr>
          <w:rFonts w:cs="Arial"/>
          <w:u w:val="single"/>
        </w:rPr>
        <w:t>Nota explicativa:</w:t>
      </w:r>
    </w:p>
    <w:p w14:paraId="25C9B6E1" w14:textId="77777777" w:rsidR="00FD0291" w:rsidRPr="00053345" w:rsidRDefault="00FD0291" w:rsidP="00053345">
      <w:pPr>
        <w:pStyle w:val="citao2"/>
        <w:pBdr>
          <w:top w:val="single" w:sz="4" w:space="2" w:color="1F497D"/>
        </w:pBdr>
        <w:spacing w:before="0" w:after="120"/>
        <w:rPr>
          <w:rFonts w:cs="Arial"/>
        </w:rPr>
      </w:pPr>
      <w:r w:rsidRPr="00053345">
        <w:rPr>
          <w:rFonts w:cs="Arial"/>
        </w:rPr>
        <w:t>Os requisitos necessários para a locação de imóvel pela Administração Pública foram esclarecidos pelo Parecer nº 92/2017/DECOR/CGU/AGU, aprovado, em 1º de setembro de 2017, pela Advogada-Geral da União.</w:t>
      </w:r>
    </w:p>
    <w:p w14:paraId="467999C6" w14:textId="77777777" w:rsidR="00FD0291" w:rsidRPr="00053345" w:rsidRDefault="00FD0291" w:rsidP="00053345">
      <w:pPr>
        <w:pStyle w:val="citao2"/>
        <w:pBdr>
          <w:top w:val="single" w:sz="4" w:space="2" w:color="1F497D"/>
        </w:pBdr>
        <w:spacing w:before="0" w:after="120"/>
        <w:rPr>
          <w:rFonts w:cs="Arial"/>
        </w:rPr>
      </w:pPr>
      <w:r w:rsidRPr="00053345">
        <w:rPr>
          <w:rFonts w:cs="Arial"/>
        </w:rPr>
        <w:t>O mencionado Parecer traz os parâmetros para a realização da locação, bem como trata da utilização da dispensa de licitação como instrumento adequado para a escolha do imóvel que comportará a repartição pública, sendo recomendável a realização de chamamento público para a prospecção do mercado imobiliário.</w:t>
      </w:r>
    </w:p>
    <w:p w14:paraId="420D1812" w14:textId="77777777" w:rsidR="00FD0291" w:rsidRPr="00053345" w:rsidRDefault="00FD0291" w:rsidP="00053345">
      <w:pPr>
        <w:pStyle w:val="citao2"/>
        <w:pBdr>
          <w:top w:val="single" w:sz="4" w:space="2" w:color="1F497D"/>
        </w:pBdr>
        <w:spacing w:before="0" w:after="120"/>
        <w:rPr>
          <w:rFonts w:cs="Arial"/>
        </w:rPr>
      </w:pPr>
      <w:r w:rsidRPr="00053345">
        <w:rPr>
          <w:rFonts w:cs="Arial"/>
        </w:rPr>
        <w:lastRenderedPageBreak/>
        <w:t>Assim, como conclusão do estudo versado no Parecer, os seguintes pontos foram fixados na sua ementa e devem pautar a legalidade da locação:</w:t>
      </w:r>
    </w:p>
    <w:p w14:paraId="0B614DE6" w14:textId="77777777" w:rsidR="00FD0291" w:rsidRPr="00053345" w:rsidRDefault="00FD0291" w:rsidP="00053345">
      <w:pPr>
        <w:pStyle w:val="citao2"/>
        <w:pBdr>
          <w:top w:val="single" w:sz="4" w:space="2" w:color="1F497D"/>
        </w:pBdr>
        <w:spacing w:before="0" w:after="120"/>
        <w:rPr>
          <w:rFonts w:cs="Arial"/>
        </w:rPr>
      </w:pPr>
      <w:r w:rsidRPr="00053345">
        <w:rPr>
          <w:rFonts w:cs="Arial"/>
        </w:rPr>
        <w:t>DIREITO ADMINISTRATIVO. LICITAÇÕES E CONTRATOS ADMINISTRATIVOS. COMPRA OU LOCAÇÃO DE IMÓVEL. NECESSIDADE DE CONSULTA PRÉVIA À SECRETARIA DO PATRIMÔNIO DA UNIÃO. RECOMENDAÇÃO DE CHAMAMENTO PÚBLICO PRÉVIO PARA A PROSPECÇÃO DO MERCADO IMOBILIÁRIO. INEXIGIBILIDADE LICITATÓRIA NO CASO DE IMÓVEL ÚNICO. PLURALIDADE DE IMÓVEIS APTOS NÃO AFASTA A DISPENSA PREVISTA NO ART. 24, X, DA LEI N.º 8.666/93.</w:t>
      </w:r>
    </w:p>
    <w:p w14:paraId="2EF61E7D" w14:textId="77777777" w:rsidR="00FD0291" w:rsidRPr="00053345" w:rsidRDefault="00FD0291" w:rsidP="00053345">
      <w:pPr>
        <w:pStyle w:val="citao2"/>
        <w:pBdr>
          <w:top w:val="single" w:sz="4" w:space="2" w:color="1F497D"/>
        </w:pBdr>
        <w:spacing w:before="0" w:after="120"/>
        <w:rPr>
          <w:rFonts w:cs="Arial"/>
        </w:rPr>
      </w:pPr>
      <w:r w:rsidRPr="00053345">
        <w:rPr>
          <w:rFonts w:cs="Arial"/>
        </w:rPr>
        <w:t>I – A compra ou locação de imóvel deve necessariamente ser precedida de consulta à Secretaria do Patrimônio da União sobre a existência de imóvel público disponível.</w:t>
      </w:r>
    </w:p>
    <w:p w14:paraId="32FC6226" w14:textId="77777777" w:rsidR="00FD0291" w:rsidRPr="00053345" w:rsidRDefault="00FD0291" w:rsidP="00053345">
      <w:pPr>
        <w:pStyle w:val="citao2"/>
        <w:pBdr>
          <w:top w:val="single" w:sz="4" w:space="2" w:color="1F497D"/>
        </w:pBdr>
        <w:spacing w:before="0" w:after="120"/>
        <w:rPr>
          <w:rFonts w:cs="Arial"/>
        </w:rPr>
      </w:pPr>
      <w:r w:rsidRPr="00053345">
        <w:rPr>
          <w:rFonts w:cs="Arial"/>
        </w:rPr>
        <w:t>II</w:t>
      </w:r>
      <w:r w:rsidRPr="00053345">
        <w:rPr>
          <w:rFonts w:cs="Arial"/>
        </w:rPr>
        <w:tab/>
        <w:t>– Inexistindo imóvel público que atenda aos requisitos necessários para a instalação do órgão ou entidade, é recomendável a promoção de chamamento público para a prospecção do mercado imobiliário.</w:t>
      </w:r>
    </w:p>
    <w:p w14:paraId="174E2340" w14:textId="77777777" w:rsidR="00FD0291" w:rsidRPr="00053345" w:rsidRDefault="00FD0291" w:rsidP="00053345">
      <w:pPr>
        <w:pStyle w:val="citao2"/>
        <w:pBdr>
          <w:top w:val="single" w:sz="4" w:space="2" w:color="1F497D"/>
        </w:pBdr>
        <w:spacing w:before="0" w:after="120"/>
        <w:rPr>
          <w:rFonts w:cs="Arial"/>
        </w:rPr>
      </w:pPr>
      <w:r w:rsidRPr="00053345">
        <w:rPr>
          <w:rFonts w:cs="Arial"/>
        </w:rPr>
        <w:t>III</w:t>
      </w:r>
      <w:r w:rsidRPr="00053345">
        <w:rPr>
          <w:rFonts w:cs="Arial"/>
        </w:rPr>
        <w:tab/>
        <w:t>– Se somente um imóvel atender às necessidades da Administração, será constatada a inviabilidade de competição, o que permitirá a contração direta por inexigibilidade com fundamento no art. 25, caput, da Lei n.º 8.666/93.</w:t>
      </w:r>
    </w:p>
    <w:p w14:paraId="2BAB00C1" w14:textId="77777777" w:rsidR="007A0A7C" w:rsidRPr="00053345" w:rsidRDefault="00FD0291" w:rsidP="00053345">
      <w:pPr>
        <w:pStyle w:val="citao2"/>
        <w:pBdr>
          <w:top w:val="single" w:sz="4" w:space="2" w:color="1F497D"/>
        </w:pBdr>
        <w:spacing w:before="0" w:after="120"/>
        <w:rPr>
          <w:rFonts w:cs="Arial"/>
        </w:rPr>
      </w:pPr>
      <w:r w:rsidRPr="00053345">
        <w:rPr>
          <w:rFonts w:cs="Arial"/>
        </w:rPr>
        <w:t>IV – Se após o chamamento público forem encontrados dois ou mais imóveis, é possível a realização de licitação ou, caso cumpridos os requisitos estampados no art. 24, X, da Lei n.º 8.666/93, poderá haver a contratação direta por dispensa licitatória.</w:t>
      </w:r>
    </w:p>
    <w:p w14:paraId="5A48AFEC" w14:textId="77777777" w:rsidR="00FD0291" w:rsidRPr="00053345" w:rsidRDefault="00FD0291" w:rsidP="00053345">
      <w:pPr>
        <w:spacing w:after="120"/>
        <w:ind w:left="540"/>
        <w:rPr>
          <w:rFonts w:eastAsia="Arial" w:cs="Arial"/>
          <w:color w:val="FF0000"/>
          <w:szCs w:val="20"/>
        </w:rPr>
      </w:pPr>
      <w:r w:rsidRPr="00053345">
        <w:rPr>
          <w:rFonts w:eastAsia="Arial" w:cs="Arial"/>
          <w:color w:val="FF0000"/>
          <w:szCs w:val="20"/>
        </w:rPr>
        <w:t>Ou</w:t>
      </w:r>
    </w:p>
    <w:p w14:paraId="3191D956" w14:textId="77777777" w:rsidR="00FD0291" w:rsidRPr="00053345" w:rsidRDefault="00FD0291" w:rsidP="00053345">
      <w:pPr>
        <w:spacing w:after="120"/>
        <w:rPr>
          <w:rFonts w:cs="Arial"/>
          <w:szCs w:val="20"/>
        </w:rPr>
      </w:pPr>
    </w:p>
    <w:p w14:paraId="434B8199" w14:textId="77777777" w:rsidR="00FD0291" w:rsidRPr="00053345" w:rsidRDefault="00FD0291" w:rsidP="00053345">
      <w:pPr>
        <w:spacing w:after="120"/>
        <w:jc w:val="both"/>
        <w:rPr>
          <w:rFonts w:eastAsia="Arial" w:cs="Arial"/>
          <w:color w:val="FF0000"/>
          <w:szCs w:val="20"/>
        </w:rPr>
      </w:pPr>
      <w:r w:rsidRPr="00053345">
        <w:rPr>
          <w:rFonts w:eastAsia="Arial" w:cs="Arial"/>
          <w:color w:val="FF0000"/>
          <w:szCs w:val="20"/>
        </w:rPr>
        <w:t xml:space="preserve">2.1. O presente Termo de Contrato é formalizado com fundamento no art. 25, </w:t>
      </w:r>
      <w:r w:rsidRPr="00053345">
        <w:rPr>
          <w:rFonts w:eastAsia="Arial" w:cs="Arial"/>
          <w:i/>
          <w:color w:val="FF0000"/>
          <w:szCs w:val="20"/>
        </w:rPr>
        <w:t>caput</w:t>
      </w:r>
      <w:r w:rsidRPr="00053345">
        <w:rPr>
          <w:rFonts w:eastAsia="Arial" w:cs="Arial"/>
          <w:color w:val="FF0000"/>
          <w:szCs w:val="20"/>
        </w:rPr>
        <w:t>, da Lei n° 8.666, de 1993, o qual autoriza a contratação direta por inexigibilidade de licitação quando restar comprovado que o imóvel é o único apto a atender as necessidades da Administração Pública.</w:t>
      </w:r>
    </w:p>
    <w:p w14:paraId="42B79DC1" w14:textId="77777777" w:rsidR="00FD0291" w:rsidRPr="00053345" w:rsidRDefault="00FD0291" w:rsidP="00053345">
      <w:pPr>
        <w:spacing w:after="120"/>
        <w:jc w:val="both"/>
        <w:rPr>
          <w:rFonts w:eastAsia="Arial" w:cs="Arial"/>
          <w:color w:val="FF0000"/>
          <w:szCs w:val="20"/>
        </w:rPr>
      </w:pPr>
    </w:p>
    <w:p w14:paraId="192BC06B" w14:textId="77777777" w:rsidR="00FD0291" w:rsidRPr="00053345" w:rsidRDefault="00FD0291" w:rsidP="00053345">
      <w:pPr>
        <w:pStyle w:val="citao2"/>
        <w:pBdr>
          <w:top w:val="single" w:sz="4" w:space="2" w:color="1F497D"/>
        </w:pBdr>
        <w:spacing w:before="0" w:after="120"/>
        <w:rPr>
          <w:rFonts w:cs="Arial"/>
          <w:u w:val="single"/>
        </w:rPr>
      </w:pPr>
      <w:r w:rsidRPr="00053345">
        <w:rPr>
          <w:rFonts w:cs="Arial"/>
          <w:u w:val="single"/>
        </w:rPr>
        <w:t xml:space="preserve">Nota explicativa: </w:t>
      </w:r>
      <w:r w:rsidRPr="00053345">
        <w:rPr>
          <w:rFonts w:cs="Arial"/>
        </w:rPr>
        <w:t>A contratação por inexigibilidade, nos termos do art. 25, caput, deve se dar quando a autoridade comprovar que o imóvel locado é o único apto a atender as necessidades da Administração Pública.</w:t>
      </w:r>
    </w:p>
    <w:p w14:paraId="3E819167" w14:textId="77777777" w:rsidR="00FD0291" w:rsidRPr="00053345" w:rsidRDefault="00FD0291" w:rsidP="00053345">
      <w:pPr>
        <w:widowControl w:val="0"/>
        <w:suppressAutoHyphens/>
        <w:spacing w:after="120"/>
        <w:jc w:val="both"/>
        <w:rPr>
          <w:rFonts w:cs="Arial"/>
          <w:color w:val="000000"/>
          <w:szCs w:val="20"/>
          <w:highlight w:val="lightGray"/>
          <w:u w:val="single"/>
          <w:shd w:val="clear" w:color="auto" w:fill="C0C0C0"/>
          <w:lang w:eastAsia="ar-SA"/>
        </w:rPr>
      </w:pPr>
    </w:p>
    <w:p w14:paraId="0BB3EFAB" w14:textId="77777777" w:rsidR="007A0A7C" w:rsidRPr="00053345" w:rsidRDefault="007A0A7C" w:rsidP="00053345">
      <w:pPr>
        <w:widowControl w:val="0"/>
        <w:numPr>
          <w:ilvl w:val="0"/>
          <w:numId w:val="27"/>
        </w:numPr>
        <w:suppressAutoHyphens/>
        <w:spacing w:after="120"/>
        <w:jc w:val="both"/>
        <w:rPr>
          <w:rFonts w:cs="Arial"/>
          <w:color w:val="000000"/>
          <w:szCs w:val="20"/>
          <w:highlight w:val="lightGray"/>
          <w:u w:val="single"/>
          <w:shd w:val="clear" w:color="auto" w:fill="C0C0C0"/>
          <w:lang w:eastAsia="ar-SA"/>
        </w:rPr>
      </w:pPr>
      <w:r w:rsidRPr="00053345">
        <w:rPr>
          <w:rFonts w:cs="Arial"/>
          <w:szCs w:val="20"/>
          <w:highlight w:val="lightGray"/>
          <w:u w:val="single"/>
          <w:shd w:val="clear" w:color="auto" w:fill="C0C0C0"/>
          <w:lang w:eastAsia="ar-SA"/>
        </w:rPr>
        <w:t>CLÁUSULA TERCEIRA</w:t>
      </w:r>
      <w:r w:rsidRPr="00053345">
        <w:rPr>
          <w:rFonts w:cs="Arial"/>
          <w:color w:val="000000"/>
          <w:szCs w:val="20"/>
          <w:highlight w:val="lightGray"/>
          <w:u w:val="single"/>
          <w:shd w:val="clear" w:color="auto" w:fill="C0C0C0"/>
          <w:lang w:eastAsia="ar-SA"/>
        </w:rPr>
        <w:t xml:space="preserve"> – DO</w:t>
      </w:r>
      <w:r w:rsidR="00AF484F" w:rsidRPr="00053345">
        <w:rPr>
          <w:rFonts w:cs="Arial"/>
          <w:color w:val="000000"/>
          <w:szCs w:val="20"/>
          <w:highlight w:val="lightGray"/>
          <w:u w:val="single"/>
          <w:shd w:val="clear" w:color="auto" w:fill="C0C0C0"/>
          <w:lang w:eastAsia="ar-SA"/>
        </w:rPr>
        <w:t>S DEVERES E RESPONSABILIDADES DA</w:t>
      </w:r>
      <w:r w:rsidRPr="00053345">
        <w:rPr>
          <w:rFonts w:cs="Arial"/>
          <w:color w:val="000000"/>
          <w:szCs w:val="20"/>
          <w:highlight w:val="lightGray"/>
          <w:u w:val="single"/>
          <w:shd w:val="clear" w:color="auto" w:fill="C0C0C0"/>
          <w:lang w:eastAsia="ar-SA"/>
        </w:rPr>
        <w:t xml:space="preserve"> LOCADOR</w:t>
      </w:r>
      <w:r w:rsidR="00AF484F" w:rsidRPr="00053345">
        <w:rPr>
          <w:rFonts w:cs="Arial"/>
          <w:color w:val="000000"/>
          <w:szCs w:val="20"/>
          <w:highlight w:val="lightGray"/>
          <w:u w:val="single"/>
          <w:shd w:val="clear" w:color="auto" w:fill="C0C0C0"/>
          <w:lang w:eastAsia="ar-SA"/>
        </w:rPr>
        <w:t>A</w:t>
      </w:r>
    </w:p>
    <w:p w14:paraId="10FE1F08" w14:textId="77777777" w:rsidR="007A0A7C" w:rsidRPr="00053345" w:rsidRDefault="00A94C12" w:rsidP="00053345">
      <w:pPr>
        <w:widowControl w:val="0"/>
        <w:numPr>
          <w:ilvl w:val="1"/>
          <w:numId w:val="27"/>
        </w:numPr>
        <w:suppressAutoHyphens/>
        <w:spacing w:after="120"/>
        <w:ind w:left="0"/>
        <w:jc w:val="both"/>
        <w:rPr>
          <w:rFonts w:cs="Arial"/>
          <w:color w:val="000000"/>
          <w:szCs w:val="20"/>
          <w:lang w:eastAsia="ar-SA"/>
        </w:rPr>
      </w:pPr>
      <w:r w:rsidRPr="00053345">
        <w:rPr>
          <w:rFonts w:cs="Arial"/>
          <w:color w:val="000000"/>
          <w:szCs w:val="20"/>
          <w:lang w:eastAsia="ar-SA"/>
        </w:rPr>
        <w:t xml:space="preserve">A </w:t>
      </w:r>
      <w:r w:rsidR="007A0A7C" w:rsidRPr="00053345">
        <w:rPr>
          <w:rFonts w:cs="Arial"/>
          <w:color w:val="000000"/>
          <w:szCs w:val="20"/>
          <w:lang w:eastAsia="ar-SA"/>
        </w:rPr>
        <w:t>LOCADOR</w:t>
      </w:r>
      <w:r w:rsidRPr="00053345">
        <w:rPr>
          <w:rFonts w:cs="Arial"/>
          <w:color w:val="000000"/>
          <w:szCs w:val="20"/>
          <w:lang w:eastAsia="ar-SA"/>
        </w:rPr>
        <w:t>A</w:t>
      </w:r>
      <w:r w:rsidR="007A0A7C" w:rsidRPr="00053345">
        <w:rPr>
          <w:rFonts w:cs="Arial"/>
          <w:color w:val="000000"/>
          <w:szCs w:val="20"/>
          <w:lang w:eastAsia="ar-SA"/>
        </w:rPr>
        <w:t xml:space="preserve"> obriga-se a:</w:t>
      </w:r>
    </w:p>
    <w:p w14:paraId="7FF93A50" w14:textId="77777777" w:rsidR="007A0A7C" w:rsidRPr="00053345" w:rsidRDefault="007A0A7C" w:rsidP="00053345">
      <w:pPr>
        <w:widowControl w:val="0"/>
        <w:numPr>
          <w:ilvl w:val="2"/>
          <w:numId w:val="27"/>
        </w:numPr>
        <w:suppressAutoHyphens/>
        <w:spacing w:after="120"/>
        <w:jc w:val="both"/>
        <w:rPr>
          <w:rFonts w:cs="Arial"/>
          <w:color w:val="000000"/>
          <w:szCs w:val="20"/>
          <w:lang w:eastAsia="ar-SA"/>
        </w:rPr>
      </w:pPr>
      <w:r w:rsidRPr="00053345">
        <w:rPr>
          <w:rFonts w:cs="Arial"/>
          <w:szCs w:val="20"/>
        </w:rPr>
        <w:t>Entregar o imóvel em perfeitas condições de uso para os fins a que se destina, e em estrita observância das especificações de sua proposta;</w:t>
      </w:r>
    </w:p>
    <w:p w14:paraId="173F090C" w14:textId="77777777" w:rsidR="007A0A7C" w:rsidRPr="00053345" w:rsidRDefault="007A0A7C" w:rsidP="00053345">
      <w:pPr>
        <w:numPr>
          <w:ilvl w:val="2"/>
          <w:numId w:val="27"/>
        </w:numPr>
        <w:tabs>
          <w:tab w:val="left" w:pos="283"/>
          <w:tab w:val="left" w:pos="851"/>
          <w:tab w:val="left" w:pos="1418"/>
        </w:tabs>
        <w:suppressAutoHyphens/>
        <w:spacing w:after="120"/>
        <w:jc w:val="both"/>
        <w:rPr>
          <w:rFonts w:cs="Arial"/>
          <w:szCs w:val="20"/>
        </w:rPr>
      </w:pPr>
      <w:r w:rsidRPr="00053345">
        <w:rPr>
          <w:rFonts w:cs="Arial"/>
          <w:szCs w:val="20"/>
        </w:rPr>
        <w:t>Fornecer declaração atestando que não pesa sobre o imóvel qualquer impedimento de ordem jurídica capaz de colocar em risco a locação, ou, caso exista algum impedimento, prestar os esclarecimentos cabíveis, inclusive com a juntada da documentação pertinente, para fins de avaliação por parte da LOCATÁRIA;</w:t>
      </w:r>
    </w:p>
    <w:p w14:paraId="684AE01B" w14:textId="77777777" w:rsidR="007A0A7C" w:rsidRPr="00053345" w:rsidRDefault="007A0A7C" w:rsidP="00053345">
      <w:pPr>
        <w:widowControl w:val="0"/>
        <w:numPr>
          <w:ilvl w:val="2"/>
          <w:numId w:val="27"/>
        </w:numPr>
        <w:suppressAutoHyphens/>
        <w:spacing w:after="120"/>
        <w:jc w:val="both"/>
        <w:rPr>
          <w:rFonts w:cs="Arial"/>
          <w:color w:val="000000"/>
          <w:szCs w:val="20"/>
          <w:lang w:eastAsia="ar-SA"/>
        </w:rPr>
      </w:pPr>
      <w:r w:rsidRPr="00053345">
        <w:rPr>
          <w:rFonts w:cs="Arial"/>
          <w:szCs w:val="20"/>
        </w:rPr>
        <w:t>Garantir, durante o tempo da locação, o uso pacífico do imóvel;</w:t>
      </w:r>
    </w:p>
    <w:p w14:paraId="1B846858" w14:textId="77777777" w:rsidR="007A0A7C" w:rsidRPr="00053345" w:rsidRDefault="007A0A7C" w:rsidP="00053345">
      <w:pPr>
        <w:widowControl w:val="0"/>
        <w:numPr>
          <w:ilvl w:val="2"/>
          <w:numId w:val="27"/>
        </w:numPr>
        <w:suppressAutoHyphens/>
        <w:spacing w:after="120"/>
        <w:jc w:val="both"/>
        <w:rPr>
          <w:rFonts w:cs="Arial"/>
          <w:color w:val="000000"/>
          <w:szCs w:val="20"/>
          <w:lang w:eastAsia="ar-SA"/>
        </w:rPr>
      </w:pPr>
      <w:r w:rsidRPr="00053345">
        <w:rPr>
          <w:rFonts w:cs="Arial"/>
          <w:szCs w:val="20"/>
        </w:rPr>
        <w:t>Manter, durante a locação, a forma e o destino do imóvel;</w:t>
      </w:r>
    </w:p>
    <w:p w14:paraId="41A3A719" w14:textId="77777777" w:rsidR="007A0A7C" w:rsidRPr="00053345" w:rsidRDefault="007A0A7C" w:rsidP="00053345">
      <w:pPr>
        <w:pStyle w:val="Preformatted"/>
        <w:numPr>
          <w:ilvl w:val="2"/>
          <w:numId w:val="27"/>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jc w:val="both"/>
        <w:rPr>
          <w:rFonts w:ascii="Arial" w:hAnsi="Arial" w:cs="Arial"/>
        </w:rPr>
      </w:pPr>
      <w:r w:rsidRPr="00053345">
        <w:rPr>
          <w:rFonts w:ascii="Arial" w:hAnsi="Arial" w:cs="Arial"/>
        </w:rPr>
        <w:t>Responder pelos vícios ou defeitos anteriores à locação;</w:t>
      </w:r>
    </w:p>
    <w:p w14:paraId="3E4E4D96" w14:textId="77777777" w:rsidR="007A0A7C" w:rsidRPr="00053345" w:rsidRDefault="006137E2" w:rsidP="00053345">
      <w:pPr>
        <w:pStyle w:val="Preformatted"/>
        <w:numPr>
          <w:ilvl w:val="2"/>
          <w:numId w:val="27"/>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jc w:val="both"/>
        <w:rPr>
          <w:rFonts w:ascii="Arial" w:hAnsi="Arial" w:cs="Arial"/>
        </w:rPr>
      </w:pPr>
      <w:r w:rsidRPr="00053345">
        <w:rPr>
          <w:rFonts w:ascii="Arial" w:hAnsi="Arial" w:cs="Arial"/>
        </w:rPr>
        <w:t>Auxiliar a</w:t>
      </w:r>
      <w:r w:rsidR="007A0A7C" w:rsidRPr="00053345">
        <w:rPr>
          <w:rFonts w:ascii="Arial" w:hAnsi="Arial" w:cs="Arial"/>
        </w:rPr>
        <w:t xml:space="preserve"> </w:t>
      </w:r>
      <w:r w:rsidR="007A0A7C" w:rsidRPr="00053345">
        <w:rPr>
          <w:rFonts w:ascii="Arial" w:hAnsi="Arial" w:cs="Arial"/>
          <w:bCs/>
        </w:rPr>
        <w:t>LOCATÁRIA</w:t>
      </w:r>
      <w:r w:rsidR="007A0A7C" w:rsidRPr="00053345">
        <w:rPr>
          <w:rFonts w:ascii="Arial" w:hAnsi="Arial" w:cs="Arial"/>
        </w:rPr>
        <w:t xml:space="preserve"> </w:t>
      </w:r>
      <w:r w:rsidRPr="00053345">
        <w:rPr>
          <w:rFonts w:ascii="Arial" w:hAnsi="Arial" w:cs="Arial"/>
        </w:rPr>
        <w:t xml:space="preserve">na </w:t>
      </w:r>
      <w:r w:rsidR="007A0A7C" w:rsidRPr="00053345">
        <w:rPr>
          <w:rFonts w:ascii="Arial" w:hAnsi="Arial" w:cs="Arial"/>
        </w:rPr>
        <w:t>descrição minuciosa do estado do imóvel, quando d</w:t>
      </w:r>
      <w:r w:rsidRPr="00053345">
        <w:rPr>
          <w:rFonts w:ascii="Arial" w:hAnsi="Arial" w:cs="Arial"/>
        </w:rPr>
        <w:t>a realização da vistoria;</w:t>
      </w:r>
    </w:p>
    <w:p w14:paraId="5D0355B9" w14:textId="77777777" w:rsidR="007A0A7C" w:rsidRPr="00053345" w:rsidRDefault="007A0A7C" w:rsidP="00053345">
      <w:pPr>
        <w:pStyle w:val="Preformatted"/>
        <w:numPr>
          <w:ilvl w:val="2"/>
          <w:numId w:val="27"/>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jc w:val="both"/>
        <w:rPr>
          <w:rFonts w:ascii="Arial" w:hAnsi="Arial" w:cs="Arial"/>
        </w:rPr>
      </w:pPr>
      <w:r w:rsidRPr="00053345">
        <w:rPr>
          <w:rFonts w:ascii="Arial" w:hAnsi="Arial" w:cs="Arial"/>
        </w:rPr>
        <w:t xml:space="preserve">Fornecer à </w:t>
      </w:r>
      <w:r w:rsidRPr="00053345">
        <w:rPr>
          <w:rFonts w:ascii="Arial" w:hAnsi="Arial" w:cs="Arial"/>
          <w:bCs/>
        </w:rPr>
        <w:t>LOCATÁRIA</w:t>
      </w:r>
      <w:r w:rsidRPr="00053345">
        <w:rPr>
          <w:rFonts w:ascii="Arial" w:hAnsi="Arial" w:cs="Arial"/>
        </w:rPr>
        <w:t xml:space="preserve"> recibo discrimina</w:t>
      </w:r>
      <w:r w:rsidR="0020215E" w:rsidRPr="00053345">
        <w:rPr>
          <w:rFonts w:ascii="Arial" w:hAnsi="Arial" w:cs="Arial"/>
        </w:rPr>
        <w:t>n</w:t>
      </w:r>
      <w:r w:rsidRPr="00053345">
        <w:rPr>
          <w:rFonts w:ascii="Arial" w:hAnsi="Arial" w:cs="Arial"/>
        </w:rPr>
        <w:t>do as importâncias pagas, vedada a quitação genérica;</w:t>
      </w:r>
    </w:p>
    <w:p w14:paraId="63FC7910" w14:textId="77777777" w:rsidR="007A0A7C" w:rsidRPr="00053345" w:rsidRDefault="007A0A7C" w:rsidP="00053345">
      <w:pPr>
        <w:pStyle w:val="Preformatted"/>
        <w:numPr>
          <w:ilvl w:val="2"/>
          <w:numId w:val="27"/>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jc w:val="both"/>
        <w:rPr>
          <w:rFonts w:ascii="Arial" w:hAnsi="Arial" w:cs="Arial"/>
        </w:rPr>
      </w:pPr>
      <w:r w:rsidRPr="00053345">
        <w:rPr>
          <w:rFonts w:ascii="Arial" w:hAnsi="Arial" w:cs="Arial"/>
        </w:rPr>
        <w:t>Pagar as taxas de administração imobiliária, se houver, e de intermediações, nestas compreendidas as despesas necessárias à aferição da idoneidade do pretendente;</w:t>
      </w:r>
    </w:p>
    <w:p w14:paraId="67BD595D" w14:textId="77777777" w:rsidR="007A0A7C" w:rsidRPr="00053345" w:rsidRDefault="007A0A7C" w:rsidP="00053345">
      <w:pPr>
        <w:pStyle w:val="Preformatted"/>
        <w:numPr>
          <w:ilvl w:val="2"/>
          <w:numId w:val="27"/>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jc w:val="both"/>
        <w:rPr>
          <w:rFonts w:ascii="Arial" w:hAnsi="Arial" w:cs="Arial"/>
          <w:color w:val="FF0000"/>
        </w:rPr>
      </w:pPr>
      <w:r w:rsidRPr="00053345">
        <w:rPr>
          <w:rFonts w:ascii="Arial" w:hAnsi="Arial" w:cs="Arial"/>
          <w:color w:val="FF0000"/>
        </w:rPr>
        <w:t xml:space="preserve">Pagar as despesas extraordinárias de condomínio, entendidas como aquelas que não se refiram aos gastos rotineiros de manutenção do edifício, como: </w:t>
      </w:r>
    </w:p>
    <w:p w14:paraId="661A3CF8" w14:textId="77777777" w:rsidR="007A0A7C" w:rsidRPr="00053345" w:rsidRDefault="007A0A7C" w:rsidP="00053345">
      <w:pPr>
        <w:pStyle w:val="Preformatted"/>
        <w:numPr>
          <w:ilvl w:val="0"/>
          <w:numId w:val="28"/>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134"/>
        <w:jc w:val="both"/>
        <w:rPr>
          <w:rFonts w:ascii="Arial" w:hAnsi="Arial" w:cs="Arial"/>
          <w:color w:val="FF0000"/>
        </w:rPr>
      </w:pPr>
      <w:r w:rsidRPr="00053345">
        <w:rPr>
          <w:rFonts w:ascii="Arial" w:hAnsi="Arial" w:cs="Arial"/>
          <w:color w:val="FF0000"/>
          <w:lang w:eastAsia="pt-BR"/>
        </w:rPr>
        <w:lastRenderedPageBreak/>
        <w:t xml:space="preserve">obras de reformas ou acréscimos que interessem à estrutura integral do imóvel; </w:t>
      </w:r>
    </w:p>
    <w:p w14:paraId="17A1DD6C" w14:textId="77777777" w:rsidR="007A0A7C" w:rsidRPr="00053345" w:rsidRDefault="007A0A7C" w:rsidP="00053345">
      <w:pPr>
        <w:pStyle w:val="Preformatted"/>
        <w:numPr>
          <w:ilvl w:val="0"/>
          <w:numId w:val="28"/>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134"/>
        <w:jc w:val="both"/>
        <w:rPr>
          <w:rFonts w:ascii="Arial" w:hAnsi="Arial" w:cs="Arial"/>
          <w:color w:val="FF0000"/>
        </w:rPr>
      </w:pPr>
      <w:r w:rsidRPr="00053345">
        <w:rPr>
          <w:rFonts w:ascii="Arial" w:hAnsi="Arial" w:cs="Arial"/>
          <w:color w:val="FF0000"/>
          <w:lang w:eastAsia="pt-BR"/>
        </w:rPr>
        <w:t xml:space="preserve">pintura das fachadas, empenas, poços de aeração e iluminação, bem como das esquadrias externas; </w:t>
      </w:r>
    </w:p>
    <w:p w14:paraId="37B83E38" w14:textId="77777777" w:rsidR="007A0A7C" w:rsidRPr="00053345" w:rsidRDefault="007A0A7C" w:rsidP="00053345">
      <w:pPr>
        <w:pStyle w:val="Preformatted"/>
        <w:numPr>
          <w:ilvl w:val="0"/>
          <w:numId w:val="28"/>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134"/>
        <w:jc w:val="both"/>
        <w:rPr>
          <w:rFonts w:ascii="Arial" w:hAnsi="Arial" w:cs="Arial"/>
          <w:color w:val="FF0000"/>
        </w:rPr>
      </w:pPr>
      <w:r w:rsidRPr="00053345">
        <w:rPr>
          <w:rFonts w:ascii="Arial" w:hAnsi="Arial" w:cs="Arial"/>
          <w:color w:val="FF0000"/>
          <w:lang w:eastAsia="pt-BR"/>
        </w:rPr>
        <w:t xml:space="preserve">obras destinadas a repor as condições de habitabilidade do edifício; </w:t>
      </w:r>
    </w:p>
    <w:p w14:paraId="3237B6D9" w14:textId="77777777" w:rsidR="007A0A7C" w:rsidRPr="00053345" w:rsidRDefault="007A0A7C" w:rsidP="00053345">
      <w:pPr>
        <w:pStyle w:val="Preformatted"/>
        <w:numPr>
          <w:ilvl w:val="0"/>
          <w:numId w:val="28"/>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134"/>
        <w:jc w:val="both"/>
        <w:rPr>
          <w:rFonts w:ascii="Arial" w:hAnsi="Arial" w:cs="Arial"/>
          <w:color w:val="FF0000"/>
        </w:rPr>
      </w:pPr>
      <w:r w:rsidRPr="00053345">
        <w:rPr>
          <w:rFonts w:ascii="Arial" w:hAnsi="Arial" w:cs="Arial"/>
          <w:color w:val="FF0000"/>
          <w:lang w:eastAsia="pt-BR"/>
        </w:rPr>
        <w:t xml:space="preserve">indenizações trabalhistas e previdenciárias pela dispensa de empregados, ocorridas em data anterior ao início da locação; </w:t>
      </w:r>
    </w:p>
    <w:p w14:paraId="1E6E67C5" w14:textId="77777777" w:rsidR="007A0A7C" w:rsidRPr="00053345" w:rsidRDefault="007A0A7C" w:rsidP="00053345">
      <w:pPr>
        <w:pStyle w:val="Preformatted"/>
        <w:numPr>
          <w:ilvl w:val="0"/>
          <w:numId w:val="28"/>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134"/>
        <w:jc w:val="both"/>
        <w:rPr>
          <w:rFonts w:ascii="Arial" w:hAnsi="Arial" w:cs="Arial"/>
          <w:color w:val="FF0000"/>
        </w:rPr>
      </w:pPr>
      <w:r w:rsidRPr="00053345">
        <w:rPr>
          <w:rFonts w:ascii="Arial" w:hAnsi="Arial" w:cs="Arial"/>
          <w:color w:val="FF0000"/>
          <w:lang w:eastAsia="pt-BR"/>
        </w:rPr>
        <w:t xml:space="preserve">instalação de equipamento de segurança e de incêndio, de telefonia, de intercomunicação, de esporte e de lazer; </w:t>
      </w:r>
    </w:p>
    <w:p w14:paraId="0C8FA83E" w14:textId="77777777" w:rsidR="007A0A7C" w:rsidRPr="00053345" w:rsidRDefault="007A0A7C" w:rsidP="00053345">
      <w:pPr>
        <w:pStyle w:val="Preformatted"/>
        <w:numPr>
          <w:ilvl w:val="0"/>
          <w:numId w:val="28"/>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134"/>
        <w:jc w:val="both"/>
        <w:rPr>
          <w:rFonts w:ascii="Arial" w:hAnsi="Arial" w:cs="Arial"/>
          <w:color w:val="FF0000"/>
        </w:rPr>
      </w:pPr>
      <w:r w:rsidRPr="00053345">
        <w:rPr>
          <w:rFonts w:ascii="Arial" w:hAnsi="Arial" w:cs="Arial"/>
          <w:color w:val="FF0000"/>
          <w:lang w:eastAsia="pt-BR"/>
        </w:rPr>
        <w:t xml:space="preserve">despesas de decoração e paisagismo nas partes de uso comum; </w:t>
      </w:r>
    </w:p>
    <w:p w14:paraId="7E36046C" w14:textId="77777777" w:rsidR="007A0A7C" w:rsidRPr="00053345" w:rsidRDefault="007A0A7C" w:rsidP="00053345">
      <w:pPr>
        <w:pStyle w:val="Preformatted"/>
        <w:numPr>
          <w:ilvl w:val="0"/>
          <w:numId w:val="28"/>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134"/>
        <w:jc w:val="both"/>
        <w:rPr>
          <w:rFonts w:ascii="Arial" w:hAnsi="Arial" w:cs="Arial"/>
          <w:color w:val="FF0000"/>
        </w:rPr>
      </w:pPr>
      <w:r w:rsidRPr="00053345">
        <w:rPr>
          <w:rFonts w:ascii="Arial" w:hAnsi="Arial" w:cs="Arial"/>
          <w:color w:val="FF0000"/>
          <w:lang w:eastAsia="pt-BR"/>
        </w:rPr>
        <w:t xml:space="preserve">constituição de fundo de reserva, </w:t>
      </w:r>
      <w:r w:rsidRPr="00053345">
        <w:rPr>
          <w:rFonts w:ascii="Arial" w:hAnsi="Arial" w:cs="Arial"/>
          <w:color w:val="FF0000"/>
        </w:rPr>
        <w:t>e reposição deste, quando utilizado para cobertura de despesas extraordinárias;</w:t>
      </w:r>
    </w:p>
    <w:p w14:paraId="7954A262" w14:textId="77777777" w:rsidR="007A0A7C" w:rsidRPr="00053345" w:rsidRDefault="00FD0291"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color w:val="FF0000"/>
        </w:rPr>
      </w:pPr>
      <w:r w:rsidRPr="00053345">
        <w:rPr>
          <w:rFonts w:ascii="Arial" w:hAnsi="Arial" w:cs="Arial"/>
          <w:color w:val="FF0000"/>
        </w:rPr>
        <w:t>Fornecer, quando solicitado, à LOCATÁRIA, informações sobre a composição da taxa condominial paga;</w:t>
      </w:r>
    </w:p>
    <w:p w14:paraId="3EE6933F" w14:textId="77777777" w:rsidR="00FD0291" w:rsidRPr="00053345" w:rsidRDefault="00FD0291"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color w:val="000000"/>
        </w:rPr>
      </w:pPr>
      <w:r w:rsidRPr="00053345">
        <w:rPr>
          <w:rFonts w:ascii="Arial" w:hAnsi="Arial" w:cs="Arial"/>
          <w:color w:val="000000"/>
        </w:rPr>
        <w:t>Pagar os impostos (especialmente Imposto Predial Territorial Urbano - IPTU) e taxas, inclusive a contribuição para o custeio de serviços de iluminação pública, incidentes sobre o imóvel;</w:t>
      </w:r>
    </w:p>
    <w:p w14:paraId="2EABA54A" w14:textId="77777777" w:rsidR="00FD0291" w:rsidRPr="00053345" w:rsidRDefault="00FD0291" w:rsidP="00053345">
      <w:pPr>
        <w:pStyle w:val="citao2"/>
        <w:spacing w:before="0" w:after="120"/>
        <w:rPr>
          <w:rFonts w:cs="Arial"/>
        </w:rPr>
      </w:pPr>
      <w:r w:rsidRPr="00053345">
        <w:rPr>
          <w:rFonts w:cs="Arial"/>
          <w:u w:val="single"/>
        </w:rPr>
        <w:t xml:space="preserve">Nota explicativa: </w:t>
      </w:r>
      <w:r w:rsidRPr="00053345">
        <w:rPr>
          <w:rFonts w:cs="Arial"/>
        </w:rPr>
        <w:t>Lembramos que, embora seja praxe no mercado a atribuição da responsabilidade pelo pagamento do IPTU ao locatário, a legislação não estabelece tal obrigação. Ao contrário, a atribuição compete, em princípio ao locador, salvo disposição contratual em contrário (artigo 22, VIII, da Lei n° 8.245, de 1991).</w:t>
      </w:r>
    </w:p>
    <w:p w14:paraId="09F0D3B7" w14:textId="77777777" w:rsidR="00FD0291" w:rsidRPr="00053345" w:rsidRDefault="00FD0291" w:rsidP="00053345">
      <w:pPr>
        <w:pStyle w:val="citao2"/>
        <w:spacing w:before="0" w:after="120"/>
        <w:rPr>
          <w:rFonts w:cs="Arial"/>
        </w:rPr>
      </w:pPr>
      <w:r w:rsidRPr="00053345">
        <w:rPr>
          <w:rFonts w:cs="Arial"/>
        </w:rPr>
        <w:t>Assim, recomendamos que haja negociação de tal cláusula entre as partes, lembrando sempre do princípio da prevalência do interesse público.</w:t>
      </w:r>
    </w:p>
    <w:p w14:paraId="76F6C00F" w14:textId="77777777" w:rsidR="00FD0291" w:rsidRPr="00053345" w:rsidRDefault="00FD0291" w:rsidP="00053345">
      <w:pPr>
        <w:pStyle w:val="citao2"/>
        <w:spacing w:before="0" w:after="120"/>
        <w:rPr>
          <w:rFonts w:cs="Arial"/>
        </w:rPr>
      </w:pPr>
      <w:r w:rsidRPr="00053345">
        <w:rPr>
          <w:rFonts w:cs="Arial"/>
        </w:rPr>
        <w:t>Se a Locatária ficar responsável pelo pagamento do IPTU, convém que se utilize o sistema de reembolso, de modo que esta não arque com eventuais atrasos no pagamento. Nesse caso, a cláusula a ser empregada é:</w:t>
      </w:r>
    </w:p>
    <w:p w14:paraId="73330292" w14:textId="77777777" w:rsidR="00FD0291" w:rsidRPr="00053345" w:rsidRDefault="00FD0291" w:rsidP="00053345">
      <w:pPr>
        <w:pStyle w:val="citao2"/>
        <w:spacing w:before="0" w:after="120"/>
        <w:rPr>
          <w:rFonts w:cs="Arial"/>
        </w:rPr>
      </w:pPr>
      <w:r w:rsidRPr="00053345">
        <w:rPr>
          <w:rFonts w:cs="Arial"/>
        </w:rPr>
        <w:t>3.1.10 Pagar, ainda, a LOCATÁRIA juntamente com o recibo do aluguel aos LOCADORES, pelo sistema de reembolso, mediante apresentação de recibo ou comprovantes devidos, as despesas correspondentes ao IPTU, relativo à área locada, excluídas as multas e juros de mora devidos por atraso no pagamento.</w:t>
      </w:r>
    </w:p>
    <w:p w14:paraId="06F69673" w14:textId="77777777" w:rsidR="00FD0291" w:rsidRPr="00053345" w:rsidRDefault="00FD0291" w:rsidP="00053345">
      <w:pPr>
        <w:pStyle w:val="citao2"/>
        <w:spacing w:before="0" w:after="120"/>
        <w:rPr>
          <w:rFonts w:cs="Arial"/>
          <w:u w:val="single"/>
        </w:rPr>
      </w:pPr>
    </w:p>
    <w:p w14:paraId="3CF6738C" w14:textId="77777777" w:rsidR="007A0A7C" w:rsidRPr="00053345" w:rsidRDefault="00FD0291" w:rsidP="00053345">
      <w:pPr>
        <w:pStyle w:val="citao2"/>
        <w:spacing w:before="0" w:after="120"/>
        <w:rPr>
          <w:rFonts w:cs="Arial"/>
        </w:rPr>
      </w:pPr>
      <w:r w:rsidRPr="00053345">
        <w:rPr>
          <w:rFonts w:cs="Arial"/>
          <w:u w:val="single"/>
        </w:rPr>
        <w:t xml:space="preserve">Nota Explicativa 2: </w:t>
      </w:r>
      <w:r w:rsidRPr="00053345">
        <w:rPr>
          <w:rFonts w:cs="Arial"/>
        </w:rPr>
        <w:t>Atentar que a Contribuição de Iluminação Pública costumeiramente é paga junto com a conta de energia elétrica, devendo, no caso de pagamento conjunto de ambos os valores, a LOCATÁRIA obter os devidos ressarcimentos, se for o caso.</w:t>
      </w:r>
    </w:p>
    <w:p w14:paraId="55BB9D6C" w14:textId="77777777" w:rsidR="007A0A7C" w:rsidRPr="00053345" w:rsidRDefault="00FD0291" w:rsidP="00053345">
      <w:pPr>
        <w:pStyle w:val="Preformatted"/>
        <w:numPr>
          <w:ilvl w:val="2"/>
          <w:numId w:val="27"/>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jc w:val="both"/>
        <w:rPr>
          <w:rFonts w:ascii="Arial" w:hAnsi="Arial" w:cs="Arial"/>
        </w:rPr>
      </w:pPr>
      <w:r w:rsidRPr="00053345">
        <w:rPr>
          <w:rFonts w:ascii="Arial" w:eastAsia="Arial" w:hAnsi="Arial" w:cs="Arial"/>
        </w:rPr>
        <w:t>Entregar, em perfeito estado de funcionamento, os sistemas de</w:t>
      </w:r>
      <w:r w:rsidRPr="00053345">
        <w:rPr>
          <w:rFonts w:ascii="Arial" w:eastAsia="Arial" w:hAnsi="Arial" w:cs="Arial"/>
          <w:b/>
        </w:rPr>
        <w:t xml:space="preserve"> </w:t>
      </w:r>
      <w:r w:rsidRPr="00053345">
        <w:rPr>
          <w:rFonts w:ascii="Arial" w:eastAsia="Arial" w:hAnsi="Arial" w:cs="Arial"/>
          <w:b/>
          <w:i/>
          <w:color w:val="FF0000"/>
        </w:rPr>
        <w:t>condicionadores de</w:t>
      </w:r>
      <w:r w:rsidRPr="00053345">
        <w:rPr>
          <w:rFonts w:ascii="Arial" w:eastAsia="Arial" w:hAnsi="Arial" w:cs="Arial"/>
          <w:b/>
        </w:rPr>
        <w:t xml:space="preserve"> </w:t>
      </w:r>
      <w:r w:rsidRPr="00053345">
        <w:rPr>
          <w:rFonts w:ascii="Arial" w:eastAsia="Arial" w:hAnsi="Arial" w:cs="Arial"/>
          <w:b/>
          <w:i/>
          <w:color w:val="FF0000"/>
        </w:rPr>
        <w:t>ar</w:t>
      </w:r>
      <w:r w:rsidRPr="00053345">
        <w:rPr>
          <w:rFonts w:ascii="Arial" w:eastAsia="Arial" w:hAnsi="Arial" w:cs="Arial"/>
          <w:i/>
          <w:color w:val="000000"/>
        </w:rPr>
        <w:t>,</w:t>
      </w:r>
      <w:r w:rsidRPr="00053345">
        <w:rPr>
          <w:rFonts w:ascii="Arial" w:eastAsia="Arial" w:hAnsi="Arial" w:cs="Arial"/>
          <w:b/>
          <w:i/>
          <w:color w:val="FF0000"/>
        </w:rPr>
        <w:t xml:space="preserve"> combate a incêndio </w:t>
      </w:r>
      <w:r w:rsidRPr="00053345">
        <w:rPr>
          <w:rFonts w:ascii="Arial" w:eastAsia="Arial" w:hAnsi="Arial" w:cs="Arial"/>
          <w:color w:val="000000"/>
        </w:rPr>
        <w:t>e</w:t>
      </w:r>
      <w:r w:rsidRPr="00053345">
        <w:rPr>
          <w:rFonts w:ascii="Arial" w:eastAsia="Arial" w:hAnsi="Arial" w:cs="Arial"/>
          <w:b/>
          <w:i/>
          <w:color w:val="FF0000"/>
        </w:rPr>
        <w:t xml:space="preserve"> rede de lógica</w:t>
      </w:r>
      <w:r w:rsidRPr="00053345">
        <w:rPr>
          <w:rFonts w:ascii="Arial" w:eastAsia="Arial" w:hAnsi="Arial" w:cs="Arial"/>
          <w:color w:val="000000"/>
        </w:rPr>
        <w:t>, bem como o sistema hidráulico e a rede elétrica,</w:t>
      </w:r>
      <w:r w:rsidRPr="00053345">
        <w:rPr>
          <w:rFonts w:ascii="Arial" w:eastAsia="Arial" w:hAnsi="Arial" w:cs="Arial"/>
          <w:b/>
          <w:i/>
          <w:color w:val="FF0000"/>
        </w:rPr>
        <w:t xml:space="preserve"> </w:t>
      </w:r>
      <w:r w:rsidRPr="00053345">
        <w:rPr>
          <w:rFonts w:ascii="Arial" w:eastAsia="Arial" w:hAnsi="Arial" w:cs="Arial"/>
          <w:color w:val="FF0000"/>
        </w:rPr>
        <w:t>com laudo técnico atestando a adequação, segurança e funcionamento dos equipamentos</w:t>
      </w:r>
      <w:r w:rsidRPr="00053345">
        <w:rPr>
          <w:rFonts w:ascii="Arial" w:eastAsia="Arial" w:hAnsi="Arial" w:cs="Arial"/>
          <w:color w:val="000000"/>
        </w:rPr>
        <w:t>;</w:t>
      </w:r>
    </w:p>
    <w:p w14:paraId="199310BA" w14:textId="77777777" w:rsidR="007A0A7C" w:rsidRPr="00053345" w:rsidRDefault="007A0A7C" w:rsidP="00053345">
      <w:pPr>
        <w:pStyle w:val="citao2"/>
        <w:spacing w:before="0" w:after="120"/>
        <w:rPr>
          <w:rFonts w:cs="Arial"/>
        </w:rPr>
      </w:pPr>
      <w:r w:rsidRPr="00053345">
        <w:rPr>
          <w:rFonts w:cs="Arial"/>
          <w:u w:val="single"/>
        </w:rPr>
        <w:t>Nota explicativa</w:t>
      </w:r>
      <w:r w:rsidRPr="00053345">
        <w:rPr>
          <w:rFonts w:cs="Arial"/>
        </w:rPr>
        <w:t>: O conteúdo do subitem acima deve ser adaptado de acordo com as características específicas do imóvel locado.</w:t>
      </w:r>
    </w:p>
    <w:p w14:paraId="39F576E7" w14:textId="77777777" w:rsidR="00C568F2" w:rsidRPr="00053345" w:rsidRDefault="00C568F2" w:rsidP="00053345">
      <w:pPr>
        <w:pStyle w:val="citao2"/>
        <w:spacing w:before="0" w:after="120"/>
        <w:rPr>
          <w:rFonts w:cs="Arial"/>
        </w:rPr>
      </w:pPr>
      <w:r w:rsidRPr="00053345">
        <w:rPr>
          <w:rFonts w:cs="Arial"/>
        </w:rPr>
        <w:t>É importante exigir laudo atestando o funcionamento dos equipamentos.</w:t>
      </w:r>
    </w:p>
    <w:p w14:paraId="18DF52C3" w14:textId="77777777" w:rsidR="00C568F2" w:rsidRPr="00053345" w:rsidRDefault="00C568F2" w:rsidP="00053345">
      <w:pPr>
        <w:pStyle w:val="Preformatted"/>
        <w:numPr>
          <w:ilvl w:val="2"/>
          <w:numId w:val="27"/>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jc w:val="both"/>
        <w:rPr>
          <w:rFonts w:ascii="Arial" w:hAnsi="Arial" w:cs="Arial"/>
          <w:color w:val="FF0000"/>
        </w:rPr>
      </w:pPr>
      <w:r w:rsidRPr="00053345">
        <w:rPr>
          <w:rFonts w:ascii="Arial" w:hAnsi="Arial" w:cs="Arial"/>
          <w:color w:val="FF0000"/>
        </w:rPr>
        <w:t>Realizar a manutenção dos elevadores, geradores e ar-condicionado, às suas expensas;</w:t>
      </w:r>
    </w:p>
    <w:p w14:paraId="4A76CA52" w14:textId="77777777" w:rsidR="007A0A7C" w:rsidRPr="00053345" w:rsidRDefault="007A0A7C" w:rsidP="00053345">
      <w:pPr>
        <w:pStyle w:val="Preformatted"/>
        <w:numPr>
          <w:ilvl w:val="2"/>
          <w:numId w:val="27"/>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jc w:val="both"/>
        <w:rPr>
          <w:rFonts w:ascii="Arial" w:hAnsi="Arial" w:cs="Arial"/>
        </w:rPr>
      </w:pPr>
      <w:r w:rsidRPr="00053345">
        <w:rPr>
          <w:rFonts w:ascii="Arial" w:hAnsi="Arial" w:cs="Arial"/>
        </w:rPr>
        <w:t>Manter, durante a vigência do contrato, todas as condições de habilitação e qualificação exigidas no processo de dispensa de licitação;</w:t>
      </w:r>
    </w:p>
    <w:p w14:paraId="4A3C9091" w14:textId="77777777" w:rsidR="007A0A7C" w:rsidRPr="00053345" w:rsidRDefault="007A0A7C" w:rsidP="00053345">
      <w:pPr>
        <w:numPr>
          <w:ilvl w:val="2"/>
          <w:numId w:val="27"/>
        </w:numPr>
        <w:tabs>
          <w:tab w:val="left" w:pos="283"/>
          <w:tab w:val="left" w:pos="851"/>
          <w:tab w:val="left" w:pos="1418"/>
        </w:tabs>
        <w:suppressAutoHyphens/>
        <w:spacing w:after="120"/>
        <w:jc w:val="both"/>
        <w:rPr>
          <w:rFonts w:cs="Arial"/>
          <w:szCs w:val="20"/>
        </w:rPr>
      </w:pPr>
      <w:r w:rsidRPr="00053345">
        <w:rPr>
          <w:rFonts w:cs="Arial"/>
          <w:szCs w:val="20"/>
        </w:rPr>
        <w:t>Pagar o prêmio de seguro complementar contra fogo;</w:t>
      </w:r>
    </w:p>
    <w:p w14:paraId="1082F048" w14:textId="77777777" w:rsidR="007A0A7C" w:rsidRPr="00053345" w:rsidRDefault="007A0A7C"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 w:val="left" w:pos="1701"/>
          <w:tab w:val="left" w:pos="2268"/>
          <w:tab w:val="left" w:pos="2410"/>
          <w:tab w:val="left" w:pos="2552"/>
          <w:tab w:val="left" w:pos="3119"/>
        </w:tabs>
        <w:spacing w:after="120"/>
        <w:jc w:val="both"/>
        <w:rPr>
          <w:rFonts w:ascii="Arial" w:hAnsi="Arial" w:cs="Arial"/>
        </w:rPr>
      </w:pPr>
      <w:r w:rsidRPr="00053345">
        <w:rPr>
          <w:rFonts w:ascii="Arial" w:hAnsi="Arial" w:cs="Arial"/>
        </w:rPr>
        <w:t>Providenciar a atualização do Auto de Vistoria do Corpo de Bombeiros e o pagamento do prêmio de seguro complementar contra fogo, caso ocorra um sinistro dessa natureza;</w:t>
      </w:r>
    </w:p>
    <w:p w14:paraId="0A48B953" w14:textId="77777777" w:rsidR="00C568F2" w:rsidRPr="00053345" w:rsidRDefault="00C568F2" w:rsidP="00053345">
      <w:pPr>
        <w:numPr>
          <w:ilvl w:val="2"/>
          <w:numId w:val="27"/>
        </w:numPr>
        <w:tabs>
          <w:tab w:val="left" w:pos="283"/>
          <w:tab w:val="left" w:pos="851"/>
          <w:tab w:val="left" w:pos="1418"/>
        </w:tabs>
        <w:suppressAutoHyphens/>
        <w:spacing w:after="120"/>
        <w:jc w:val="both"/>
        <w:rPr>
          <w:rFonts w:cs="Arial"/>
          <w:szCs w:val="20"/>
        </w:rPr>
      </w:pPr>
      <w:r w:rsidRPr="00053345">
        <w:rPr>
          <w:rFonts w:cs="Arial"/>
          <w:szCs w:val="20"/>
        </w:rPr>
        <w:t>Notificar a LOCATÁRIA, no caso de alienação do imóvel/espaço físico durante a vigência deste Contrato, para o exercício do direito de preferência na compra, devendo esta manifestar seu interesse no prazo de até 30 (trinta) dias contados da notificação;</w:t>
      </w:r>
    </w:p>
    <w:p w14:paraId="22FA5D5A" w14:textId="77777777" w:rsidR="007A0A7C" w:rsidRPr="00053345" w:rsidRDefault="007A0A7C" w:rsidP="00053345">
      <w:pPr>
        <w:numPr>
          <w:ilvl w:val="2"/>
          <w:numId w:val="27"/>
        </w:numPr>
        <w:tabs>
          <w:tab w:val="left" w:pos="283"/>
          <w:tab w:val="left" w:pos="851"/>
          <w:tab w:val="left" w:pos="1418"/>
        </w:tabs>
        <w:suppressAutoHyphens/>
        <w:spacing w:after="120"/>
        <w:jc w:val="both"/>
        <w:rPr>
          <w:rFonts w:cs="Arial"/>
          <w:szCs w:val="20"/>
        </w:rPr>
      </w:pPr>
      <w:r w:rsidRPr="00053345">
        <w:rPr>
          <w:rFonts w:cs="Arial"/>
          <w:szCs w:val="20"/>
        </w:rPr>
        <w:lastRenderedPageBreak/>
        <w:t>Informar à LOCATÁRIA quaisquer alterações na titularidade do imóvel, inclusive com a apresentação da documentação correspondente.</w:t>
      </w:r>
    </w:p>
    <w:p w14:paraId="79DC0202" w14:textId="77777777" w:rsidR="007A0A7C" w:rsidRPr="00053345" w:rsidRDefault="007A0A7C" w:rsidP="00053345">
      <w:pPr>
        <w:pStyle w:val="citao2"/>
        <w:spacing w:before="0" w:after="120"/>
        <w:rPr>
          <w:rFonts w:cs="Arial"/>
          <w:shd w:val="clear" w:color="auto" w:fill="B3B3B3"/>
        </w:rPr>
      </w:pPr>
      <w:r w:rsidRPr="00053345">
        <w:rPr>
          <w:rFonts w:cs="Arial"/>
          <w:u w:val="single"/>
        </w:rPr>
        <w:t>Nota explicativa</w:t>
      </w:r>
      <w:r w:rsidRPr="00053345">
        <w:rPr>
          <w:rFonts w:cs="Arial"/>
        </w:rPr>
        <w:t xml:space="preserve">: As cláusulas acima são as mínimas necessárias, conforme artigo 22 da Lei n° 8.245, de 1991. </w:t>
      </w:r>
      <w:r w:rsidR="006137E2" w:rsidRPr="00053345">
        <w:rPr>
          <w:rFonts w:cs="Arial"/>
        </w:rPr>
        <w:t>As</w:t>
      </w:r>
      <w:r w:rsidRPr="00053345">
        <w:rPr>
          <w:rFonts w:cs="Arial"/>
        </w:rPr>
        <w:t xml:space="preserve"> necessidades do órgão </w:t>
      </w:r>
      <w:r w:rsidR="006137E2" w:rsidRPr="00053345">
        <w:rPr>
          <w:rFonts w:cs="Arial"/>
        </w:rPr>
        <w:t xml:space="preserve">ou entidade pública, peculiaridades </w:t>
      </w:r>
      <w:r w:rsidRPr="00053345">
        <w:rPr>
          <w:rFonts w:cs="Arial"/>
        </w:rPr>
        <w:t xml:space="preserve">da locação e </w:t>
      </w:r>
      <w:r w:rsidR="006137E2" w:rsidRPr="00053345">
        <w:rPr>
          <w:rFonts w:cs="Arial"/>
        </w:rPr>
        <w:t xml:space="preserve">características </w:t>
      </w:r>
      <w:r w:rsidRPr="00053345">
        <w:rPr>
          <w:rFonts w:cs="Arial"/>
        </w:rPr>
        <w:t>do imóve</w:t>
      </w:r>
      <w:r w:rsidR="006137E2" w:rsidRPr="00053345">
        <w:rPr>
          <w:rFonts w:cs="Arial"/>
        </w:rPr>
        <w:t>l podem demandar outras</w:t>
      </w:r>
      <w:r w:rsidRPr="00053345">
        <w:rPr>
          <w:rFonts w:cs="Arial"/>
        </w:rPr>
        <w:t xml:space="preserve"> obrigações a cargo das partes</w:t>
      </w:r>
      <w:r w:rsidR="006137E2" w:rsidRPr="00053345">
        <w:rPr>
          <w:rFonts w:cs="Arial"/>
        </w:rPr>
        <w:t>.</w:t>
      </w:r>
      <w:r w:rsidRPr="00053345">
        <w:rPr>
          <w:rFonts w:cs="Arial"/>
          <w:shd w:val="clear" w:color="auto" w:fill="B3B3B3"/>
        </w:rPr>
        <w:t xml:space="preserve"> </w:t>
      </w:r>
    </w:p>
    <w:p w14:paraId="08460F66" w14:textId="77777777" w:rsidR="007A0A7C" w:rsidRPr="00053345" w:rsidRDefault="006137E2" w:rsidP="00053345">
      <w:pPr>
        <w:pStyle w:val="citao2"/>
        <w:spacing w:before="0" w:after="120"/>
        <w:rPr>
          <w:rFonts w:cs="Arial"/>
        </w:rPr>
      </w:pPr>
      <w:r w:rsidRPr="00053345">
        <w:rPr>
          <w:rFonts w:cs="Arial"/>
        </w:rPr>
        <w:t>O</w:t>
      </w:r>
      <w:r w:rsidR="007A0A7C" w:rsidRPr="00053345">
        <w:rPr>
          <w:rFonts w:cs="Arial"/>
        </w:rPr>
        <w:t>s subitens que fazem referência a condomínio só se aplicam quando o imóvel locado pertencer a edifício dividido em unidades autônomas.</w:t>
      </w:r>
    </w:p>
    <w:p w14:paraId="02C97B86" w14:textId="77777777" w:rsidR="007A0A7C" w:rsidRPr="00053345" w:rsidRDefault="007A0A7C" w:rsidP="00053345">
      <w:pPr>
        <w:spacing w:after="120"/>
        <w:ind w:left="1418"/>
        <w:jc w:val="both"/>
        <w:rPr>
          <w:rFonts w:cs="Arial"/>
          <w:iCs/>
          <w:color w:val="000000"/>
          <w:szCs w:val="20"/>
          <w:shd w:val="clear" w:color="auto" w:fill="B3B3B3"/>
          <w:lang w:eastAsia="ar-SA"/>
        </w:rPr>
      </w:pPr>
    </w:p>
    <w:p w14:paraId="06947164" w14:textId="77777777" w:rsidR="007A0A7C" w:rsidRPr="00053345" w:rsidRDefault="007A0A7C" w:rsidP="00053345">
      <w:pPr>
        <w:widowControl w:val="0"/>
        <w:numPr>
          <w:ilvl w:val="0"/>
          <w:numId w:val="27"/>
        </w:numPr>
        <w:suppressAutoHyphens/>
        <w:spacing w:after="120"/>
        <w:jc w:val="both"/>
        <w:rPr>
          <w:rFonts w:cs="Arial"/>
          <w:color w:val="000000"/>
          <w:szCs w:val="20"/>
          <w:highlight w:val="lightGray"/>
          <w:u w:val="single"/>
          <w:shd w:val="clear" w:color="auto" w:fill="C0C0C0"/>
        </w:rPr>
      </w:pPr>
      <w:r w:rsidRPr="00053345">
        <w:rPr>
          <w:rFonts w:cs="Arial"/>
          <w:color w:val="000000"/>
          <w:szCs w:val="20"/>
          <w:highlight w:val="lightGray"/>
          <w:u w:val="single"/>
          <w:shd w:val="clear" w:color="auto" w:fill="C0C0C0"/>
        </w:rPr>
        <w:t xml:space="preserve">CLÁUSULA </w:t>
      </w:r>
      <w:r w:rsidRPr="00053345">
        <w:rPr>
          <w:rFonts w:cs="Arial"/>
          <w:szCs w:val="20"/>
          <w:highlight w:val="lightGray"/>
          <w:u w:val="single"/>
          <w:shd w:val="clear" w:color="auto" w:fill="C0C0C0"/>
        </w:rPr>
        <w:t>QUARTA</w:t>
      </w:r>
      <w:r w:rsidRPr="00053345">
        <w:rPr>
          <w:rFonts w:cs="Arial"/>
          <w:color w:val="000000"/>
          <w:szCs w:val="20"/>
          <w:highlight w:val="lightGray"/>
          <w:u w:val="single"/>
          <w:shd w:val="clear" w:color="auto" w:fill="C0C0C0"/>
        </w:rPr>
        <w:t xml:space="preserve"> - </w:t>
      </w:r>
      <w:r w:rsidRPr="00053345">
        <w:rPr>
          <w:rFonts w:cs="Arial"/>
          <w:color w:val="000000"/>
          <w:szCs w:val="20"/>
          <w:highlight w:val="lightGray"/>
          <w:u w:val="single"/>
          <w:shd w:val="clear" w:color="auto" w:fill="C0C0C0"/>
          <w:lang w:eastAsia="ar-SA"/>
        </w:rPr>
        <w:t>DOS DEVERES E RESPONSABILIDADES DA LOCATÁRIA</w:t>
      </w:r>
    </w:p>
    <w:p w14:paraId="07CEB52B" w14:textId="77777777" w:rsidR="007A0A7C" w:rsidRPr="00053345" w:rsidRDefault="007A0A7C" w:rsidP="00053345">
      <w:pPr>
        <w:widowControl w:val="0"/>
        <w:numPr>
          <w:ilvl w:val="1"/>
          <w:numId w:val="27"/>
        </w:numPr>
        <w:suppressAutoHyphens/>
        <w:spacing w:after="120"/>
        <w:ind w:left="0"/>
        <w:jc w:val="both"/>
        <w:rPr>
          <w:rFonts w:cs="Arial"/>
          <w:szCs w:val="20"/>
          <w:lang w:eastAsia="ar-SA"/>
        </w:rPr>
      </w:pPr>
      <w:r w:rsidRPr="00053345">
        <w:rPr>
          <w:rFonts w:cs="Arial"/>
          <w:szCs w:val="20"/>
          <w:lang w:eastAsia="ar-SA"/>
        </w:rPr>
        <w:t>A LOCATÁRIA obriga-se a:</w:t>
      </w:r>
    </w:p>
    <w:p w14:paraId="2008E0B2" w14:textId="77777777" w:rsidR="007A0A7C" w:rsidRPr="00053345" w:rsidRDefault="007A0A7C" w:rsidP="00053345">
      <w:pPr>
        <w:widowControl w:val="0"/>
        <w:numPr>
          <w:ilvl w:val="2"/>
          <w:numId w:val="27"/>
        </w:numPr>
        <w:tabs>
          <w:tab w:val="left" w:pos="366"/>
        </w:tabs>
        <w:suppressAutoHyphens/>
        <w:spacing w:after="120"/>
        <w:jc w:val="both"/>
        <w:rPr>
          <w:rFonts w:cs="Arial"/>
          <w:szCs w:val="20"/>
          <w:lang w:eastAsia="ar-SA"/>
        </w:rPr>
      </w:pPr>
      <w:r w:rsidRPr="00053345">
        <w:rPr>
          <w:rFonts w:cs="Arial"/>
          <w:szCs w:val="20"/>
        </w:rPr>
        <w:t xml:space="preserve">Pagar o aluguel e os encargos da locação exigíveis, no prazo estipulado neste </w:t>
      </w:r>
      <w:r w:rsidR="006137E2" w:rsidRPr="00053345">
        <w:rPr>
          <w:rFonts w:cs="Arial"/>
          <w:szCs w:val="20"/>
        </w:rPr>
        <w:t>Termo de C</w:t>
      </w:r>
      <w:r w:rsidRPr="00053345">
        <w:rPr>
          <w:rFonts w:cs="Arial"/>
          <w:szCs w:val="20"/>
        </w:rPr>
        <w:t xml:space="preserve">ontrato; </w:t>
      </w:r>
    </w:p>
    <w:p w14:paraId="0FA0CC16" w14:textId="77777777" w:rsidR="007A0A7C" w:rsidRPr="00053345" w:rsidRDefault="007A0A7C"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rPr>
      </w:pPr>
      <w:r w:rsidRPr="00053345">
        <w:rPr>
          <w:rFonts w:ascii="Arial" w:hAnsi="Arial" w:cs="Arial"/>
        </w:rPr>
        <w:t>Servir-se do imóvel para o uso convencionado ou presumido, compatível com a natureza deste e com o fim a que se destina, devendo conservá-lo como se seu fosse;</w:t>
      </w:r>
    </w:p>
    <w:p w14:paraId="26C21626" w14:textId="77777777" w:rsidR="00C568F2" w:rsidRPr="00053345" w:rsidRDefault="00C568F2" w:rsidP="00053345">
      <w:pPr>
        <w:pStyle w:val="Preformatted"/>
        <w:numPr>
          <w:ilvl w:val="3"/>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ind w:left="1134"/>
        <w:jc w:val="both"/>
        <w:rPr>
          <w:rFonts w:ascii="Arial" w:hAnsi="Arial" w:cs="Arial"/>
        </w:rPr>
      </w:pPr>
      <w:r w:rsidRPr="00053345">
        <w:rPr>
          <w:rFonts w:ascii="Arial" w:hAnsi="Arial" w:cs="Arial"/>
        </w:rPr>
        <w:t>É vedada a sublocação, o empréstimo ou cessão do referido imóvel/espaço físico, em parte ou no seu todo, sem autorização do LOCADOR;</w:t>
      </w:r>
    </w:p>
    <w:p w14:paraId="7ED88572" w14:textId="77777777" w:rsidR="007A0A7C" w:rsidRPr="00053345" w:rsidRDefault="007A0A7C" w:rsidP="00053345">
      <w:pPr>
        <w:pStyle w:val="Preformatted"/>
        <w:numPr>
          <w:ilvl w:val="2"/>
          <w:numId w:val="27"/>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jc w:val="both"/>
        <w:rPr>
          <w:rFonts w:ascii="Arial" w:hAnsi="Arial" w:cs="Arial"/>
        </w:rPr>
      </w:pPr>
      <w:r w:rsidRPr="00053345">
        <w:rPr>
          <w:rFonts w:ascii="Arial" w:hAnsi="Arial" w:cs="Arial"/>
        </w:rPr>
        <w:t xml:space="preserve">Realizar vistoria do imóvel, </w:t>
      </w:r>
      <w:r w:rsidR="00795CE7" w:rsidRPr="00053345">
        <w:rPr>
          <w:rFonts w:ascii="Arial" w:hAnsi="Arial" w:cs="Arial"/>
        </w:rPr>
        <w:t xml:space="preserve">antes </w:t>
      </w:r>
      <w:r w:rsidRPr="00053345">
        <w:rPr>
          <w:rFonts w:ascii="Arial" w:hAnsi="Arial" w:cs="Arial"/>
        </w:rPr>
        <w:t>da entrega das chaves, para fins de verificação minuciosa do estado do imóvel, fazendo constar do Termo de Vistoria os eventuais defeitos existentes;</w:t>
      </w:r>
    </w:p>
    <w:p w14:paraId="538457DB" w14:textId="77777777" w:rsidR="007A0A7C" w:rsidRPr="00053345" w:rsidRDefault="007A0A7C"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rPr>
      </w:pPr>
      <w:r w:rsidRPr="00053345">
        <w:rPr>
          <w:rFonts w:ascii="Arial" w:hAnsi="Arial" w:cs="Arial"/>
        </w:rPr>
        <w:t xml:space="preserve">Restituir o imóvel, finda a locação, nas condições em que o recebeu, conforme documento de descrição minuciosa elaborado quando da vistoria </w:t>
      </w:r>
      <w:r w:rsidR="00795CE7" w:rsidRPr="00053345">
        <w:rPr>
          <w:rFonts w:ascii="Arial" w:hAnsi="Arial" w:cs="Arial"/>
        </w:rPr>
        <w:t>inicial</w:t>
      </w:r>
      <w:r w:rsidRPr="00053345">
        <w:rPr>
          <w:rFonts w:ascii="Arial" w:hAnsi="Arial" w:cs="Arial"/>
        </w:rPr>
        <w:t>, salvo os desgastes e deteriorações decorrentes do uso normal;</w:t>
      </w:r>
    </w:p>
    <w:p w14:paraId="172B46B3" w14:textId="77777777" w:rsidR="00C568F2" w:rsidRPr="00053345" w:rsidRDefault="00C568F2" w:rsidP="00053345">
      <w:pPr>
        <w:pStyle w:val="Preformatted"/>
        <w:numPr>
          <w:ilvl w:val="3"/>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ind w:left="1134"/>
        <w:jc w:val="both"/>
        <w:rPr>
          <w:rFonts w:ascii="Arial" w:hAnsi="Arial" w:cs="Arial"/>
        </w:rPr>
      </w:pPr>
      <w:r w:rsidRPr="00053345">
        <w:rPr>
          <w:rFonts w:ascii="Arial" w:hAnsi="Arial" w:cs="Arial"/>
        </w:rPr>
        <w:t>Os vícios e/ou defeitos que não constarem no Termo de Vistoria feito na devolução do imóvel serão de responsabilidade do LOCADOR.</w:t>
      </w:r>
    </w:p>
    <w:p w14:paraId="72440835" w14:textId="77777777" w:rsidR="00C568F2" w:rsidRPr="00053345" w:rsidRDefault="00C568F2" w:rsidP="00053345">
      <w:pPr>
        <w:pStyle w:val="Preformatted"/>
        <w:numPr>
          <w:ilvl w:val="3"/>
          <w:numId w:val="27"/>
        </w:numPr>
        <w:tabs>
          <w:tab w:val="left" w:pos="366"/>
        </w:tabs>
        <w:spacing w:after="120"/>
        <w:ind w:left="1134"/>
        <w:jc w:val="both"/>
        <w:rPr>
          <w:rFonts w:ascii="Arial" w:hAnsi="Arial" w:cs="Arial"/>
        </w:rPr>
      </w:pPr>
      <w:r w:rsidRPr="00053345">
        <w:rPr>
          <w:rFonts w:ascii="Arial" w:hAnsi="Arial" w:cs="Arial"/>
        </w:rPr>
        <w:t>Quando da devolução do imóvel/espaço físico, o LOCATÁRIO poderá efetuar, em substituição a sua recuperação, pagamento a título de indenização, com base no termo de vistoria a ser confrontado com aquele firmado no recebimento do imóvel/espaço físico, desde que existam recursos orçamentários e que seja aprovado pela autoridade competente, além da concordância do LOCADOR, inclusive quanto ao valor a lhe ser indenizado.</w:t>
      </w:r>
    </w:p>
    <w:p w14:paraId="36FBC886" w14:textId="77777777" w:rsidR="007A0A7C" w:rsidRPr="00053345" w:rsidRDefault="007A0A7C"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rPr>
      </w:pPr>
      <w:r w:rsidRPr="00053345">
        <w:rPr>
          <w:rFonts w:ascii="Arial" w:hAnsi="Arial" w:cs="Arial"/>
        </w:rPr>
        <w:t xml:space="preserve">Comunicar </w:t>
      </w:r>
      <w:r w:rsidR="00A94C12" w:rsidRPr="00053345">
        <w:rPr>
          <w:rFonts w:ascii="Arial" w:hAnsi="Arial" w:cs="Arial"/>
        </w:rPr>
        <w:t>à</w:t>
      </w:r>
      <w:r w:rsidRPr="00053345">
        <w:rPr>
          <w:rFonts w:ascii="Arial" w:hAnsi="Arial" w:cs="Arial"/>
        </w:rPr>
        <w:t xml:space="preserve"> </w:t>
      </w:r>
      <w:r w:rsidRPr="00053345">
        <w:rPr>
          <w:rFonts w:ascii="Arial" w:hAnsi="Arial" w:cs="Arial"/>
          <w:bCs/>
        </w:rPr>
        <w:t>LOCADOR</w:t>
      </w:r>
      <w:r w:rsidR="00A94C12" w:rsidRPr="00053345">
        <w:rPr>
          <w:rFonts w:ascii="Arial" w:hAnsi="Arial" w:cs="Arial"/>
          <w:bCs/>
        </w:rPr>
        <w:t>A</w:t>
      </w:r>
      <w:r w:rsidRPr="00053345">
        <w:rPr>
          <w:rFonts w:ascii="Arial" w:hAnsi="Arial" w:cs="Arial"/>
        </w:rPr>
        <w:t xml:space="preserve"> qualquer dano ou defeito cuja reparação a este incumba, bem como as eventuais turbações de terceiros;</w:t>
      </w:r>
    </w:p>
    <w:p w14:paraId="74488C7A" w14:textId="77777777" w:rsidR="007A0A7C" w:rsidRPr="00053345" w:rsidRDefault="007A0A7C" w:rsidP="00053345">
      <w:pPr>
        <w:widowControl w:val="0"/>
        <w:numPr>
          <w:ilvl w:val="2"/>
          <w:numId w:val="27"/>
        </w:numPr>
        <w:suppressAutoHyphens/>
        <w:spacing w:after="120"/>
        <w:jc w:val="both"/>
        <w:rPr>
          <w:rFonts w:cs="Arial"/>
          <w:szCs w:val="20"/>
        </w:rPr>
      </w:pPr>
      <w:r w:rsidRPr="00053345">
        <w:rPr>
          <w:rFonts w:cs="Arial"/>
          <w:szCs w:val="20"/>
        </w:rPr>
        <w:t>Consentir com a realização de reparos urgentes, a cargo d</w:t>
      </w:r>
      <w:r w:rsidR="00A94C12" w:rsidRPr="00053345">
        <w:rPr>
          <w:rFonts w:cs="Arial"/>
          <w:szCs w:val="20"/>
        </w:rPr>
        <w:t>a</w:t>
      </w:r>
      <w:r w:rsidRPr="00053345">
        <w:rPr>
          <w:rFonts w:cs="Arial"/>
          <w:szCs w:val="20"/>
        </w:rPr>
        <w:t xml:space="preserve"> LOCADOR</w:t>
      </w:r>
      <w:r w:rsidR="00A94C12" w:rsidRPr="00053345">
        <w:rPr>
          <w:rFonts w:cs="Arial"/>
          <w:szCs w:val="20"/>
        </w:rPr>
        <w:t>A</w:t>
      </w:r>
      <w:r w:rsidRPr="00053345">
        <w:rPr>
          <w:rFonts w:cs="Arial"/>
          <w:szCs w:val="20"/>
        </w:rPr>
        <w:t xml:space="preserve">, </w:t>
      </w:r>
      <w:r w:rsidR="006137E2" w:rsidRPr="00053345">
        <w:rPr>
          <w:rFonts w:cs="Arial"/>
          <w:szCs w:val="20"/>
        </w:rPr>
        <w:t xml:space="preserve">sendo </w:t>
      </w:r>
      <w:r w:rsidRPr="00053345">
        <w:rPr>
          <w:rFonts w:cs="Arial"/>
          <w:szCs w:val="20"/>
        </w:rPr>
        <w:t>assegura</w:t>
      </w:r>
      <w:r w:rsidR="006137E2" w:rsidRPr="00053345">
        <w:rPr>
          <w:rFonts w:cs="Arial"/>
          <w:szCs w:val="20"/>
        </w:rPr>
        <w:t>do</w:t>
      </w:r>
      <w:r w:rsidRPr="00053345">
        <w:rPr>
          <w:rFonts w:cs="Arial"/>
          <w:szCs w:val="20"/>
        </w:rPr>
        <w:t xml:space="preserve"> </w:t>
      </w:r>
      <w:r w:rsidR="006137E2" w:rsidRPr="00053345">
        <w:rPr>
          <w:rFonts w:cs="Arial"/>
          <w:szCs w:val="20"/>
        </w:rPr>
        <w:t xml:space="preserve">à LOCATÁRIA </w:t>
      </w:r>
      <w:r w:rsidRPr="00053345">
        <w:rPr>
          <w:rFonts w:cs="Arial"/>
          <w:szCs w:val="20"/>
        </w:rPr>
        <w:t>o direito ao abatimento proporcional do aluguel, caso os reparos durem mais de dez dias, nos termos do artigo 26 da Lei n° 8.245, de 1991;</w:t>
      </w:r>
    </w:p>
    <w:p w14:paraId="1E420F52" w14:textId="77777777" w:rsidR="007A0A7C" w:rsidRPr="00053345" w:rsidRDefault="007A0A7C" w:rsidP="00053345">
      <w:pPr>
        <w:widowControl w:val="0"/>
        <w:numPr>
          <w:ilvl w:val="2"/>
          <w:numId w:val="27"/>
        </w:numPr>
        <w:tabs>
          <w:tab w:val="left" w:pos="366"/>
        </w:tabs>
        <w:suppressAutoHyphens/>
        <w:spacing w:after="120"/>
        <w:jc w:val="both"/>
        <w:rPr>
          <w:rFonts w:cs="Arial"/>
          <w:szCs w:val="20"/>
        </w:rPr>
      </w:pPr>
      <w:r w:rsidRPr="00053345">
        <w:rPr>
          <w:rFonts w:cs="Arial"/>
          <w:szCs w:val="20"/>
        </w:rPr>
        <w:t>Realizar o imediato reparo dos danos verificados no imóvel, ou nas suas instalações, provocados por seus agentes, funcionários ou visitantes autorizados;</w:t>
      </w:r>
    </w:p>
    <w:p w14:paraId="67527EF3" w14:textId="77777777" w:rsidR="007A0A7C" w:rsidRPr="00053345" w:rsidRDefault="007A0A7C"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rPr>
      </w:pPr>
      <w:r w:rsidRPr="00053345">
        <w:rPr>
          <w:rFonts w:ascii="Arial" w:hAnsi="Arial" w:cs="Arial"/>
        </w:rPr>
        <w:t>Não modificar a forma externa ou interna do imóvel, sem o conse</w:t>
      </w:r>
      <w:r w:rsidR="00A94C12" w:rsidRPr="00053345">
        <w:rPr>
          <w:rFonts w:ascii="Arial" w:hAnsi="Arial" w:cs="Arial"/>
        </w:rPr>
        <w:t>ntimento prévio e por escrito da</w:t>
      </w:r>
      <w:r w:rsidRPr="00053345">
        <w:rPr>
          <w:rFonts w:ascii="Arial" w:hAnsi="Arial" w:cs="Arial"/>
        </w:rPr>
        <w:t xml:space="preserve"> </w:t>
      </w:r>
      <w:r w:rsidRPr="00053345">
        <w:rPr>
          <w:rFonts w:ascii="Arial" w:hAnsi="Arial" w:cs="Arial"/>
          <w:bCs/>
        </w:rPr>
        <w:t>LOCADOR</w:t>
      </w:r>
      <w:r w:rsidR="00A94C12" w:rsidRPr="00053345">
        <w:rPr>
          <w:rFonts w:ascii="Arial" w:hAnsi="Arial" w:cs="Arial"/>
          <w:bCs/>
        </w:rPr>
        <w:t>A</w:t>
      </w:r>
      <w:r w:rsidRPr="00053345">
        <w:rPr>
          <w:rFonts w:ascii="Arial" w:hAnsi="Arial" w:cs="Arial"/>
        </w:rPr>
        <w:t>;</w:t>
      </w:r>
    </w:p>
    <w:p w14:paraId="62DD1906" w14:textId="77777777" w:rsidR="00C568F2" w:rsidRPr="00053345" w:rsidRDefault="00C568F2" w:rsidP="00053345">
      <w:pPr>
        <w:pStyle w:val="citao2"/>
        <w:spacing w:before="0" w:after="120"/>
        <w:rPr>
          <w:rFonts w:cs="Arial"/>
        </w:rPr>
      </w:pPr>
      <w:r w:rsidRPr="00053345">
        <w:rPr>
          <w:rFonts w:cs="Arial"/>
          <w:u w:val="single"/>
        </w:rPr>
        <w:t xml:space="preserve">Nota Explicativa: </w:t>
      </w:r>
      <w:r w:rsidRPr="00053345">
        <w:rPr>
          <w:rFonts w:cs="Arial"/>
        </w:rPr>
        <w:t>Atentar que caso se trate de benfeitoria útil, ela deve ser previamente aprovada, para fins de indenização. Nessa situação, se a administração fizer a modificação sem autorização, ela não poderá ser ressarcida por isso, razão pela qual se recomenda sempre solicitar a autorização.</w:t>
      </w:r>
    </w:p>
    <w:p w14:paraId="5715F8D5" w14:textId="77777777" w:rsidR="007A0A7C" w:rsidRPr="00053345" w:rsidRDefault="00A94C12"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rPr>
      </w:pPr>
      <w:r w:rsidRPr="00053345">
        <w:rPr>
          <w:rFonts w:ascii="Arial" w:hAnsi="Arial" w:cs="Arial"/>
        </w:rPr>
        <w:t>Entregar imediatamente à</w:t>
      </w:r>
      <w:r w:rsidR="007A0A7C" w:rsidRPr="00053345">
        <w:rPr>
          <w:rFonts w:ascii="Arial" w:hAnsi="Arial" w:cs="Arial"/>
        </w:rPr>
        <w:t xml:space="preserve"> </w:t>
      </w:r>
      <w:r w:rsidR="007A0A7C" w:rsidRPr="00053345">
        <w:rPr>
          <w:rFonts w:ascii="Arial" w:hAnsi="Arial" w:cs="Arial"/>
          <w:bCs/>
        </w:rPr>
        <w:t>LOCADOR</w:t>
      </w:r>
      <w:r w:rsidRPr="00053345">
        <w:rPr>
          <w:rFonts w:ascii="Arial" w:hAnsi="Arial" w:cs="Arial"/>
          <w:bCs/>
        </w:rPr>
        <w:t>A</w:t>
      </w:r>
      <w:r w:rsidR="007A0A7C" w:rsidRPr="00053345">
        <w:rPr>
          <w:rFonts w:ascii="Arial" w:hAnsi="Arial" w:cs="Arial"/>
        </w:rPr>
        <w:t xml:space="preserve"> os documentos de cobrança de tributos e encargos condominiais, cujo pagamento não seja de seu encargo, bem como qualquer intimação, multa ou exigência de autoridade pública, ainda que direcionada à LOCATÁRIA;</w:t>
      </w:r>
    </w:p>
    <w:p w14:paraId="00F7F4AD" w14:textId="77777777" w:rsidR="007A0A7C" w:rsidRPr="00053345" w:rsidRDefault="007A0A7C"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rPr>
      </w:pPr>
      <w:r w:rsidRPr="00053345">
        <w:rPr>
          <w:rFonts w:ascii="Arial" w:hAnsi="Arial" w:cs="Arial"/>
        </w:rPr>
        <w:t xml:space="preserve">Pagar as despesas ordinárias de condomínio, entendidas como aquelas </w:t>
      </w:r>
      <w:r w:rsidRPr="00053345">
        <w:rPr>
          <w:rFonts w:ascii="Arial" w:hAnsi="Arial" w:cs="Arial"/>
          <w:lang w:eastAsia="pt-BR"/>
        </w:rPr>
        <w:t xml:space="preserve">necessárias à sua administração, </w:t>
      </w:r>
      <w:r w:rsidRPr="00053345">
        <w:rPr>
          <w:rFonts w:ascii="Arial" w:hAnsi="Arial" w:cs="Arial"/>
        </w:rPr>
        <w:t>como:</w:t>
      </w:r>
    </w:p>
    <w:p w14:paraId="43723689" w14:textId="77777777" w:rsidR="007A0A7C" w:rsidRPr="00053345" w:rsidRDefault="007A0A7C" w:rsidP="00053345">
      <w:pPr>
        <w:pStyle w:val="Preformatted"/>
        <w:numPr>
          <w:ilvl w:val="0"/>
          <w:numId w:val="29"/>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701"/>
        <w:jc w:val="both"/>
        <w:rPr>
          <w:rFonts w:ascii="Arial" w:hAnsi="Arial" w:cs="Arial"/>
        </w:rPr>
      </w:pPr>
      <w:r w:rsidRPr="00053345">
        <w:rPr>
          <w:rFonts w:ascii="Arial" w:hAnsi="Arial" w:cs="Arial"/>
          <w:lang w:eastAsia="pt-BR"/>
        </w:rPr>
        <w:t xml:space="preserve">salários, encargos trabalhistas, contribuições previdenciárias e sociais dos empregados do condomínio; </w:t>
      </w:r>
    </w:p>
    <w:p w14:paraId="0FA30DA0" w14:textId="77777777" w:rsidR="007A0A7C" w:rsidRPr="00053345" w:rsidRDefault="007A0A7C" w:rsidP="00053345">
      <w:pPr>
        <w:pStyle w:val="Preformatted"/>
        <w:numPr>
          <w:ilvl w:val="0"/>
          <w:numId w:val="29"/>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701"/>
        <w:jc w:val="both"/>
        <w:rPr>
          <w:rFonts w:ascii="Arial" w:hAnsi="Arial" w:cs="Arial"/>
        </w:rPr>
      </w:pPr>
      <w:r w:rsidRPr="00053345">
        <w:rPr>
          <w:rFonts w:ascii="Arial" w:hAnsi="Arial" w:cs="Arial"/>
          <w:lang w:eastAsia="pt-BR"/>
        </w:rPr>
        <w:lastRenderedPageBreak/>
        <w:t>consumo de água e esgoto, gás, luz e força das ár</w:t>
      </w:r>
      <w:r w:rsidR="00C568F2" w:rsidRPr="00053345">
        <w:rPr>
          <w:rFonts w:ascii="Arial" w:hAnsi="Arial" w:cs="Arial"/>
          <w:lang w:eastAsia="pt-BR"/>
        </w:rPr>
        <w:t>eas de uso comum;</w:t>
      </w:r>
    </w:p>
    <w:p w14:paraId="7D4E689F" w14:textId="77777777" w:rsidR="00C568F2" w:rsidRPr="00053345" w:rsidRDefault="00C568F2" w:rsidP="00053345">
      <w:pPr>
        <w:pStyle w:val="citao2"/>
        <w:spacing w:before="0" w:after="120"/>
        <w:rPr>
          <w:rFonts w:cs="Arial"/>
        </w:rPr>
      </w:pPr>
      <w:r w:rsidRPr="00053345">
        <w:rPr>
          <w:rFonts w:cs="Arial"/>
          <w:u w:val="single"/>
        </w:rPr>
        <w:t xml:space="preserve">Nota Explicativa: </w:t>
      </w:r>
      <w:r w:rsidRPr="00053345">
        <w:rPr>
          <w:rFonts w:cs="Arial"/>
        </w:rPr>
        <w:t>Se o contrato tiver como obrigação da Locadora o pagamento da Contribuição de Iluminação Pública, atentar que ela costumeiramente é paga junto com a conta de energia elétrica, devendo, no caso de pagamento conjunto de ambos os valores, a LOCATÁRIA obter os devidos ressarcimentos.</w:t>
      </w:r>
    </w:p>
    <w:p w14:paraId="44109020" w14:textId="77777777" w:rsidR="007A0A7C" w:rsidRPr="00053345" w:rsidRDefault="007A0A7C" w:rsidP="00053345">
      <w:pPr>
        <w:pStyle w:val="Preformatted"/>
        <w:numPr>
          <w:ilvl w:val="0"/>
          <w:numId w:val="29"/>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701"/>
        <w:jc w:val="both"/>
        <w:rPr>
          <w:rFonts w:ascii="Arial" w:hAnsi="Arial" w:cs="Arial"/>
        </w:rPr>
      </w:pPr>
      <w:r w:rsidRPr="00053345">
        <w:rPr>
          <w:rFonts w:ascii="Arial" w:hAnsi="Arial" w:cs="Arial"/>
          <w:lang w:eastAsia="pt-BR"/>
        </w:rPr>
        <w:t xml:space="preserve">limpeza, conservação e pintura das instalações e dependências de uso comum; </w:t>
      </w:r>
    </w:p>
    <w:p w14:paraId="4A75F8E9" w14:textId="77777777" w:rsidR="007A0A7C" w:rsidRPr="00053345" w:rsidRDefault="007A0A7C" w:rsidP="00053345">
      <w:pPr>
        <w:pStyle w:val="Preformatted"/>
        <w:numPr>
          <w:ilvl w:val="0"/>
          <w:numId w:val="29"/>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701"/>
        <w:jc w:val="both"/>
        <w:rPr>
          <w:rFonts w:ascii="Arial" w:hAnsi="Arial" w:cs="Arial"/>
          <w:color w:val="FF0000"/>
        </w:rPr>
      </w:pPr>
      <w:r w:rsidRPr="00053345">
        <w:rPr>
          <w:rFonts w:ascii="Arial" w:hAnsi="Arial" w:cs="Arial"/>
          <w:color w:val="FF0000"/>
          <w:lang w:eastAsia="pt-BR"/>
        </w:rPr>
        <w:t xml:space="preserve">manutenção e conservação das instalações e equipamentos hidráulicos, elétricos, mecânicos e de segurança, de uso comum; </w:t>
      </w:r>
    </w:p>
    <w:p w14:paraId="2ADAE1F4" w14:textId="77777777" w:rsidR="007A0A7C" w:rsidRPr="00053345" w:rsidRDefault="007A0A7C" w:rsidP="00053345">
      <w:pPr>
        <w:pStyle w:val="Preformatted"/>
        <w:numPr>
          <w:ilvl w:val="0"/>
          <w:numId w:val="29"/>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701"/>
        <w:jc w:val="both"/>
        <w:rPr>
          <w:rFonts w:ascii="Arial" w:hAnsi="Arial" w:cs="Arial"/>
          <w:color w:val="FF0000"/>
        </w:rPr>
      </w:pPr>
      <w:r w:rsidRPr="00053345">
        <w:rPr>
          <w:rFonts w:ascii="Arial" w:hAnsi="Arial" w:cs="Arial"/>
          <w:color w:val="FF0000"/>
          <w:lang w:eastAsia="pt-BR"/>
        </w:rPr>
        <w:t xml:space="preserve">manutenção e conservação das instalações e equipamentos de uso comum destinados à prática de esportes e lazer; </w:t>
      </w:r>
    </w:p>
    <w:p w14:paraId="2A1B2948" w14:textId="77777777" w:rsidR="00C568F2" w:rsidRPr="00053345" w:rsidRDefault="007A0A7C" w:rsidP="00053345">
      <w:pPr>
        <w:pStyle w:val="Preformatted"/>
        <w:numPr>
          <w:ilvl w:val="0"/>
          <w:numId w:val="29"/>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701"/>
        <w:jc w:val="both"/>
        <w:rPr>
          <w:rFonts w:ascii="Arial" w:hAnsi="Arial" w:cs="Arial"/>
          <w:color w:val="FF0000"/>
        </w:rPr>
      </w:pPr>
      <w:r w:rsidRPr="00053345">
        <w:rPr>
          <w:rFonts w:ascii="Arial" w:hAnsi="Arial" w:cs="Arial"/>
          <w:color w:val="FF0000"/>
          <w:lang w:eastAsia="pt-BR"/>
        </w:rPr>
        <w:t>manutenção e conservação de elevadores, porteiro eletrônico e antenas coletivas;</w:t>
      </w:r>
    </w:p>
    <w:p w14:paraId="6F0B6840" w14:textId="77777777" w:rsidR="007A0A7C" w:rsidRPr="00053345" w:rsidRDefault="007A0A7C" w:rsidP="00053345">
      <w:pPr>
        <w:pStyle w:val="citao2"/>
        <w:spacing w:before="0" w:after="120"/>
        <w:rPr>
          <w:rFonts w:cs="Arial"/>
          <w:u w:val="single"/>
        </w:rPr>
      </w:pPr>
      <w:r w:rsidRPr="00053345">
        <w:rPr>
          <w:rFonts w:cs="Arial"/>
          <w:u w:val="single"/>
        </w:rPr>
        <w:t xml:space="preserve"> </w:t>
      </w:r>
      <w:r w:rsidR="00C568F2" w:rsidRPr="00053345">
        <w:rPr>
          <w:rFonts w:cs="Arial"/>
          <w:u w:val="single"/>
        </w:rPr>
        <w:t xml:space="preserve">Nota explicativa: </w:t>
      </w:r>
      <w:r w:rsidR="00C568F2" w:rsidRPr="00053345">
        <w:rPr>
          <w:rFonts w:cs="Arial"/>
        </w:rPr>
        <w:t>Verificar se as obrigações constantes neste subitem não ficaram sob responsabilidade da LOCADORA.</w:t>
      </w:r>
    </w:p>
    <w:p w14:paraId="23AB48D3" w14:textId="77777777" w:rsidR="007A0A7C" w:rsidRPr="00053345" w:rsidRDefault="007A0A7C" w:rsidP="00053345">
      <w:pPr>
        <w:pStyle w:val="Preformatted"/>
        <w:numPr>
          <w:ilvl w:val="0"/>
          <w:numId w:val="29"/>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701"/>
        <w:jc w:val="both"/>
        <w:rPr>
          <w:rFonts w:ascii="Arial" w:hAnsi="Arial" w:cs="Arial"/>
        </w:rPr>
      </w:pPr>
      <w:r w:rsidRPr="00053345">
        <w:rPr>
          <w:rFonts w:ascii="Arial" w:hAnsi="Arial" w:cs="Arial"/>
          <w:lang w:eastAsia="pt-BR"/>
        </w:rPr>
        <w:t xml:space="preserve">pequenos reparos nas dependências e instalações elétricas e hidráulicas de uso comum; </w:t>
      </w:r>
    </w:p>
    <w:p w14:paraId="7D159DF1" w14:textId="77777777" w:rsidR="007A0A7C" w:rsidRPr="00053345" w:rsidRDefault="007A0A7C" w:rsidP="00053345">
      <w:pPr>
        <w:pStyle w:val="Preformatted"/>
        <w:numPr>
          <w:ilvl w:val="0"/>
          <w:numId w:val="29"/>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701"/>
        <w:jc w:val="both"/>
        <w:rPr>
          <w:rFonts w:ascii="Arial" w:hAnsi="Arial" w:cs="Arial"/>
        </w:rPr>
      </w:pPr>
      <w:r w:rsidRPr="00053345">
        <w:rPr>
          <w:rFonts w:ascii="Arial" w:hAnsi="Arial" w:cs="Arial"/>
          <w:lang w:eastAsia="pt-BR"/>
        </w:rPr>
        <w:t xml:space="preserve">rateios de saldo devedor, salvo se referentes </w:t>
      </w:r>
      <w:proofErr w:type="spellStart"/>
      <w:r w:rsidRPr="00053345">
        <w:rPr>
          <w:rFonts w:ascii="Arial" w:hAnsi="Arial" w:cs="Arial"/>
          <w:lang w:eastAsia="pt-BR"/>
        </w:rPr>
        <w:t>a</w:t>
      </w:r>
      <w:proofErr w:type="spellEnd"/>
      <w:r w:rsidRPr="00053345">
        <w:rPr>
          <w:rFonts w:ascii="Arial" w:hAnsi="Arial" w:cs="Arial"/>
          <w:lang w:eastAsia="pt-BR"/>
        </w:rPr>
        <w:t xml:space="preserve"> período anterior ao início da locação; </w:t>
      </w:r>
    </w:p>
    <w:p w14:paraId="415917D8" w14:textId="77777777" w:rsidR="007A0A7C" w:rsidRPr="00053345" w:rsidRDefault="007A0A7C" w:rsidP="00053345">
      <w:pPr>
        <w:pStyle w:val="Preformatted"/>
        <w:numPr>
          <w:ilvl w:val="0"/>
          <w:numId w:val="29"/>
        </w:numPr>
        <w:tabs>
          <w:tab w:val="clear" w:pos="0"/>
          <w:tab w:val="clear" w:pos="959"/>
          <w:tab w:val="clear" w:pos="1918"/>
          <w:tab w:val="clear" w:pos="3836"/>
          <w:tab w:val="clear" w:pos="4795"/>
          <w:tab w:val="clear" w:pos="5754"/>
          <w:tab w:val="clear" w:pos="6713"/>
          <w:tab w:val="clear" w:pos="9590"/>
          <w:tab w:val="left" w:pos="1701"/>
          <w:tab w:val="left" w:pos="2268"/>
          <w:tab w:val="left" w:pos="2410"/>
          <w:tab w:val="left" w:pos="2552"/>
          <w:tab w:val="left" w:pos="3119"/>
        </w:tabs>
        <w:spacing w:after="120"/>
        <w:ind w:left="1701"/>
        <w:jc w:val="both"/>
        <w:rPr>
          <w:rFonts w:ascii="Arial" w:hAnsi="Arial" w:cs="Arial"/>
        </w:rPr>
      </w:pPr>
      <w:r w:rsidRPr="00053345">
        <w:rPr>
          <w:rFonts w:ascii="Arial" w:hAnsi="Arial" w:cs="Arial"/>
          <w:lang w:eastAsia="pt-BR"/>
        </w:rPr>
        <w:t xml:space="preserve">reposição do fundo de reserva, total ou parcialmente utilizado no custeio ou complementação de despesas ordinárias, salvo se referentes </w:t>
      </w:r>
      <w:proofErr w:type="spellStart"/>
      <w:r w:rsidRPr="00053345">
        <w:rPr>
          <w:rFonts w:ascii="Arial" w:hAnsi="Arial" w:cs="Arial"/>
          <w:lang w:eastAsia="pt-BR"/>
        </w:rPr>
        <w:t>a</w:t>
      </w:r>
      <w:proofErr w:type="spellEnd"/>
      <w:r w:rsidRPr="00053345">
        <w:rPr>
          <w:rFonts w:ascii="Arial" w:hAnsi="Arial" w:cs="Arial"/>
          <w:lang w:eastAsia="pt-BR"/>
        </w:rPr>
        <w:t xml:space="preserve"> período anterior ao início da locação. </w:t>
      </w:r>
    </w:p>
    <w:p w14:paraId="11F48586" w14:textId="77777777" w:rsidR="007A0A7C" w:rsidRPr="00053345" w:rsidRDefault="007A0A7C" w:rsidP="00053345">
      <w:pPr>
        <w:widowControl w:val="0"/>
        <w:numPr>
          <w:ilvl w:val="3"/>
          <w:numId w:val="27"/>
        </w:numPr>
        <w:suppressAutoHyphens/>
        <w:spacing w:after="120"/>
        <w:ind w:left="1134"/>
        <w:jc w:val="both"/>
        <w:rPr>
          <w:rFonts w:cs="Arial"/>
          <w:szCs w:val="20"/>
        </w:rPr>
      </w:pPr>
      <w:r w:rsidRPr="00053345">
        <w:rPr>
          <w:rFonts w:cs="Arial"/>
          <w:szCs w:val="20"/>
        </w:rPr>
        <w:t xml:space="preserve">A LOCATÁRIA somente ficará obrigada ao pagamento das despesas ordinárias de condomínio caso sejam comprovadas a previsão orçamentária e o rateio mensal, podendo exigir a qualquer tempo tal comprovação. </w:t>
      </w:r>
    </w:p>
    <w:p w14:paraId="6CB3272A" w14:textId="77777777" w:rsidR="007A0A7C" w:rsidRPr="00053345" w:rsidRDefault="007A0A7C"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rPr>
      </w:pPr>
      <w:r w:rsidRPr="00053345">
        <w:rPr>
          <w:rFonts w:ascii="Arial" w:hAnsi="Arial" w:cs="Arial"/>
        </w:rPr>
        <w:t>Pagar as despesas de telefone e de consumo de energia elétrica, gás (se houver) e água e esgoto;</w:t>
      </w:r>
    </w:p>
    <w:p w14:paraId="2FF26D05" w14:textId="77777777" w:rsidR="007A0A7C" w:rsidRPr="00053345" w:rsidRDefault="007A0A7C"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rPr>
      </w:pPr>
      <w:r w:rsidRPr="00053345">
        <w:rPr>
          <w:rFonts w:ascii="Arial" w:hAnsi="Arial" w:cs="Arial"/>
        </w:rPr>
        <w:t>Permitir a vistoria do imóvel pel</w:t>
      </w:r>
      <w:r w:rsidR="00A94C12" w:rsidRPr="00053345">
        <w:rPr>
          <w:rFonts w:ascii="Arial" w:hAnsi="Arial" w:cs="Arial"/>
        </w:rPr>
        <w:t>a</w:t>
      </w:r>
      <w:r w:rsidRPr="00053345">
        <w:rPr>
          <w:rFonts w:ascii="Arial" w:hAnsi="Arial" w:cs="Arial"/>
        </w:rPr>
        <w:t xml:space="preserve"> </w:t>
      </w:r>
      <w:r w:rsidRPr="00053345">
        <w:rPr>
          <w:rFonts w:ascii="Arial" w:hAnsi="Arial" w:cs="Arial"/>
          <w:bCs/>
        </w:rPr>
        <w:t>LOCADOR</w:t>
      </w:r>
      <w:r w:rsidR="00A94C12" w:rsidRPr="00053345">
        <w:rPr>
          <w:rFonts w:ascii="Arial" w:hAnsi="Arial" w:cs="Arial"/>
          <w:bCs/>
        </w:rPr>
        <w:t>A</w:t>
      </w:r>
      <w:r w:rsidRPr="00053345">
        <w:rPr>
          <w:rFonts w:ascii="Arial" w:hAnsi="Arial" w:cs="Arial"/>
        </w:rPr>
        <w:t xml:space="preserve"> ou por seus mandatários, mediante prévia combinação de dia e hora, bem como admitir que seja visitado e examinado por terceiros, na hipótese prevista no artigo 27 da Lei nº 8.245, de 1991;</w:t>
      </w:r>
    </w:p>
    <w:p w14:paraId="024D2EEA" w14:textId="77777777" w:rsidR="00C568F2" w:rsidRPr="00053345" w:rsidRDefault="00C568F2"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rPr>
      </w:pPr>
      <w:r w:rsidRPr="00053345">
        <w:rPr>
          <w:rFonts w:ascii="Arial" w:hAnsi="Arial" w:cs="Arial"/>
        </w:rPr>
        <w:t>Pagar quaisquer multas ou penalidades que venham a ser aplicadas, ou intimações que venham a ser feitas pelos poderes públicos em virtude de desrespeito às leis federais, estaduais ou municipais, no que se refere à utilização do imóvel/espaço físico locado.</w:t>
      </w:r>
    </w:p>
    <w:p w14:paraId="660D6F2B" w14:textId="77777777" w:rsidR="007A0A7C" w:rsidRPr="00053345" w:rsidRDefault="007A0A7C"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rPr>
      </w:pPr>
      <w:r w:rsidRPr="00053345">
        <w:rPr>
          <w:rFonts w:ascii="Arial" w:hAnsi="Arial" w:cs="Arial"/>
          <w:lang w:eastAsia="pt-BR"/>
        </w:rPr>
        <w:t>Cumprir integralmente a convenção de condomínio e os regulamentos internos.</w:t>
      </w:r>
    </w:p>
    <w:p w14:paraId="2C6EAC40" w14:textId="77777777" w:rsidR="00795CE7" w:rsidRPr="00053345" w:rsidRDefault="007A0A7C" w:rsidP="00053345">
      <w:pPr>
        <w:pStyle w:val="citao2"/>
        <w:spacing w:before="0" w:after="120"/>
        <w:rPr>
          <w:rFonts w:cs="Arial"/>
          <w:shd w:val="clear" w:color="auto" w:fill="B3B3B3"/>
        </w:rPr>
      </w:pPr>
      <w:r w:rsidRPr="00053345">
        <w:rPr>
          <w:rFonts w:cs="Arial"/>
          <w:u w:val="single"/>
        </w:rPr>
        <w:t>Nota explicativa</w:t>
      </w:r>
      <w:r w:rsidRPr="00053345">
        <w:rPr>
          <w:rFonts w:cs="Arial"/>
        </w:rPr>
        <w:t xml:space="preserve">: As cláusulas acima são as mínimas necessárias, conforme artigo 23 da Lei n° 8.245, de 1991. </w:t>
      </w:r>
      <w:r w:rsidR="00795CE7" w:rsidRPr="00053345">
        <w:rPr>
          <w:rFonts w:cs="Arial"/>
        </w:rPr>
        <w:t>As necessidades do órgão ou entidade pública, peculiaridades da locação e características do imóvel podem demandar outras obrigações a cargo das partes.</w:t>
      </w:r>
      <w:r w:rsidR="00795CE7" w:rsidRPr="00053345">
        <w:rPr>
          <w:rFonts w:cs="Arial"/>
          <w:shd w:val="clear" w:color="auto" w:fill="B3B3B3"/>
        </w:rPr>
        <w:t xml:space="preserve"> </w:t>
      </w:r>
    </w:p>
    <w:p w14:paraId="2CD2E5BF" w14:textId="77777777" w:rsidR="00795CE7" w:rsidRPr="00053345" w:rsidRDefault="00795CE7" w:rsidP="00053345">
      <w:pPr>
        <w:pStyle w:val="citao2"/>
        <w:spacing w:before="0" w:after="120"/>
        <w:rPr>
          <w:rFonts w:cs="Arial"/>
        </w:rPr>
      </w:pPr>
      <w:r w:rsidRPr="00053345">
        <w:rPr>
          <w:rFonts w:cs="Arial"/>
        </w:rPr>
        <w:t>Os subitens que fazem referência a condomínio só se aplicam quando o imóvel locado pertencer a edifício dividido em unidades autônomas.</w:t>
      </w:r>
    </w:p>
    <w:p w14:paraId="31C4A9B4" w14:textId="77777777" w:rsidR="007A0A7C" w:rsidRPr="00053345" w:rsidRDefault="00C568F2" w:rsidP="00053345">
      <w:pPr>
        <w:pStyle w:val="Preformatted"/>
        <w:numPr>
          <w:ilvl w:val="2"/>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6"/>
        </w:tabs>
        <w:spacing w:after="120"/>
        <w:jc w:val="both"/>
        <w:rPr>
          <w:rFonts w:ascii="Arial" w:hAnsi="Arial" w:cs="Arial"/>
          <w:lang w:eastAsia="pt-BR"/>
        </w:rPr>
      </w:pPr>
      <w:r w:rsidRPr="00053345">
        <w:rPr>
          <w:rFonts w:ascii="Arial" w:hAnsi="Arial" w:cs="Arial"/>
          <w:lang w:eastAsia="pt-BR"/>
        </w:rPr>
        <w:t>Levar o presente contrato de locação a registro no Cartório de Registro de Imóveis competente.</w:t>
      </w:r>
    </w:p>
    <w:p w14:paraId="60AF25A5" w14:textId="77777777" w:rsidR="00C568F2" w:rsidRPr="00053345" w:rsidRDefault="00C568F2" w:rsidP="00053345">
      <w:pPr>
        <w:pStyle w:val="citao2"/>
        <w:spacing w:before="0" w:after="120"/>
        <w:rPr>
          <w:rFonts w:cs="Arial"/>
        </w:rPr>
      </w:pPr>
      <w:r w:rsidRPr="00053345">
        <w:rPr>
          <w:rFonts w:cs="Arial"/>
          <w:u w:val="single"/>
        </w:rPr>
        <w:t xml:space="preserve">Nota explicativa: </w:t>
      </w:r>
      <w:r w:rsidRPr="00053345">
        <w:rPr>
          <w:rFonts w:cs="Arial"/>
        </w:rPr>
        <w:t>Há necessidade de registro do contrato de locação no Cartório de Registro de Imóveis, para que se possa fazer valer em face de terceiros eventual “cláusula de vigência no caso de alienação da coisa locada”, em vista do disposto no art. 167, inciso I, nº 3, da Lei nº 6.015, de 31 de dezembro de 1973.</w:t>
      </w:r>
    </w:p>
    <w:p w14:paraId="3A44212E" w14:textId="77777777" w:rsidR="00C568F2" w:rsidRPr="00053345" w:rsidRDefault="00C568F2" w:rsidP="00053345">
      <w:pPr>
        <w:spacing w:after="120"/>
        <w:jc w:val="both"/>
        <w:rPr>
          <w:rFonts w:cs="Arial"/>
          <w:szCs w:val="20"/>
          <w:lang w:eastAsia="ar-SA"/>
        </w:rPr>
      </w:pPr>
    </w:p>
    <w:p w14:paraId="62B9AD50" w14:textId="77777777" w:rsidR="007A0A7C" w:rsidRPr="00053345" w:rsidRDefault="007A0A7C" w:rsidP="00053345">
      <w:pPr>
        <w:widowControl w:val="0"/>
        <w:numPr>
          <w:ilvl w:val="0"/>
          <w:numId w:val="27"/>
        </w:numPr>
        <w:suppressAutoHyphens/>
        <w:spacing w:after="120"/>
        <w:jc w:val="both"/>
        <w:rPr>
          <w:rFonts w:cs="Arial"/>
          <w:color w:val="000000"/>
          <w:szCs w:val="20"/>
          <w:highlight w:val="lightGray"/>
          <w:u w:val="single"/>
          <w:shd w:val="clear" w:color="auto" w:fill="C0C0C0"/>
        </w:rPr>
      </w:pPr>
      <w:r w:rsidRPr="00053345">
        <w:rPr>
          <w:rFonts w:cs="Arial"/>
          <w:szCs w:val="20"/>
          <w:highlight w:val="lightGray"/>
          <w:u w:val="single"/>
          <w:shd w:val="clear" w:color="auto" w:fill="C0C0C0"/>
        </w:rPr>
        <w:t>CLÁUSULA QUINTA -</w:t>
      </w:r>
      <w:r w:rsidRPr="00053345">
        <w:rPr>
          <w:rFonts w:cs="Arial"/>
          <w:color w:val="000000"/>
          <w:szCs w:val="20"/>
          <w:highlight w:val="lightGray"/>
          <w:u w:val="single"/>
          <w:shd w:val="clear" w:color="auto" w:fill="C0C0C0"/>
        </w:rPr>
        <w:t xml:space="preserve"> </w:t>
      </w:r>
      <w:r w:rsidRPr="00053345">
        <w:rPr>
          <w:rFonts w:cs="Arial"/>
          <w:color w:val="000000"/>
          <w:szCs w:val="20"/>
          <w:highlight w:val="lightGray"/>
          <w:u w:val="single"/>
          <w:shd w:val="clear" w:color="auto" w:fill="C0C0C0"/>
          <w:lang w:eastAsia="ar-SA"/>
        </w:rPr>
        <w:t>DAS BENFEITORIAS E CONSERVAÇÃO</w:t>
      </w:r>
    </w:p>
    <w:p w14:paraId="083ABA78" w14:textId="77777777" w:rsidR="007A0A7C" w:rsidRPr="00053345" w:rsidRDefault="007A0A7C" w:rsidP="00053345">
      <w:pPr>
        <w:pStyle w:val="Corpodetexto"/>
        <w:numPr>
          <w:ilvl w:val="1"/>
          <w:numId w:val="27"/>
        </w:numPr>
        <w:ind w:left="0"/>
        <w:jc w:val="both"/>
        <w:rPr>
          <w:rFonts w:ascii="Arial" w:hAnsi="Arial" w:cs="Arial"/>
        </w:rPr>
      </w:pPr>
      <w:r w:rsidRPr="00053345">
        <w:rPr>
          <w:rFonts w:ascii="Arial" w:hAnsi="Arial" w:cs="Arial"/>
        </w:rPr>
        <w:t xml:space="preserve">As benfeitorias necessárias introduzidas pela </w:t>
      </w:r>
      <w:r w:rsidRPr="00053345">
        <w:rPr>
          <w:rFonts w:ascii="Arial" w:hAnsi="Arial" w:cs="Arial"/>
          <w:bCs/>
        </w:rPr>
        <w:t>LOCATÁRIA</w:t>
      </w:r>
      <w:r w:rsidRPr="00053345">
        <w:rPr>
          <w:rFonts w:ascii="Arial" w:hAnsi="Arial" w:cs="Arial"/>
        </w:rPr>
        <w:t>, ainda que não autorizadas pel</w:t>
      </w:r>
      <w:r w:rsidR="00A94C12" w:rsidRPr="00053345">
        <w:rPr>
          <w:rFonts w:ascii="Arial" w:hAnsi="Arial" w:cs="Arial"/>
        </w:rPr>
        <w:t>a</w:t>
      </w:r>
      <w:r w:rsidRPr="00053345">
        <w:rPr>
          <w:rFonts w:ascii="Arial" w:hAnsi="Arial" w:cs="Arial"/>
        </w:rPr>
        <w:t xml:space="preserve"> </w:t>
      </w:r>
      <w:r w:rsidRPr="00053345">
        <w:rPr>
          <w:rFonts w:ascii="Arial" w:hAnsi="Arial" w:cs="Arial"/>
          <w:bCs/>
        </w:rPr>
        <w:t>LOCADOR</w:t>
      </w:r>
      <w:r w:rsidR="00A94C12" w:rsidRPr="00053345">
        <w:rPr>
          <w:rFonts w:ascii="Arial" w:hAnsi="Arial" w:cs="Arial"/>
          <w:bCs/>
        </w:rPr>
        <w:t>A</w:t>
      </w:r>
      <w:r w:rsidRPr="00053345">
        <w:rPr>
          <w:rFonts w:ascii="Arial" w:hAnsi="Arial" w:cs="Arial"/>
        </w:rPr>
        <w:t xml:space="preserve">, bem como as úteis, desde que autorizadas, serão indenizáveis e permitem o exercício do direito de retenção, de acordo com o artigo 35 da Lei </w:t>
      </w:r>
      <w:r w:rsidRPr="00053345">
        <w:rPr>
          <w:rFonts w:ascii="Arial" w:hAnsi="Arial" w:cs="Arial"/>
          <w:bCs/>
        </w:rPr>
        <w:t xml:space="preserve">nº </w:t>
      </w:r>
      <w:r w:rsidRPr="00053345">
        <w:rPr>
          <w:rFonts w:ascii="Arial" w:hAnsi="Arial" w:cs="Arial"/>
        </w:rPr>
        <w:t xml:space="preserve">8.245, de 1991, e o artigo 578 do Código </w:t>
      </w:r>
      <w:r w:rsidRPr="00053345">
        <w:rPr>
          <w:rFonts w:ascii="Arial" w:hAnsi="Arial" w:cs="Arial"/>
        </w:rPr>
        <w:lastRenderedPageBreak/>
        <w:t>Civil.</w:t>
      </w:r>
    </w:p>
    <w:p w14:paraId="5010505B" w14:textId="77777777" w:rsidR="007A0A7C" w:rsidRPr="00053345" w:rsidRDefault="00C568F2" w:rsidP="00053345">
      <w:pPr>
        <w:pStyle w:val="Corpodetexto"/>
        <w:numPr>
          <w:ilvl w:val="2"/>
          <w:numId w:val="27"/>
        </w:numPr>
        <w:jc w:val="both"/>
        <w:rPr>
          <w:rFonts w:ascii="Arial" w:hAnsi="Arial" w:cs="Arial"/>
        </w:rPr>
      </w:pPr>
      <w:r w:rsidRPr="00053345">
        <w:rPr>
          <w:rFonts w:ascii="Arial" w:hAnsi="Arial" w:cs="Arial"/>
        </w:rPr>
        <w:t>As benfeitorias necessárias introduzidas pela LOCATÁRIA, ainda que não autorizadas pelo LOCADOR, serão indenizáveis mediante desconto mensal no aluguel ou retenção, na forma do art. 35 da Lei nº 8.245/91</w:t>
      </w:r>
      <w:r w:rsidR="007A0A7C" w:rsidRPr="00053345">
        <w:rPr>
          <w:rFonts w:ascii="Arial" w:hAnsi="Arial" w:cs="Arial"/>
        </w:rPr>
        <w:t>.</w:t>
      </w:r>
    </w:p>
    <w:p w14:paraId="1CE786D5" w14:textId="77777777" w:rsidR="007A0A7C" w:rsidRPr="00053345" w:rsidRDefault="007A0A7C" w:rsidP="00053345">
      <w:pPr>
        <w:pStyle w:val="Corpodetexto"/>
        <w:numPr>
          <w:ilvl w:val="1"/>
          <w:numId w:val="27"/>
        </w:numPr>
        <w:ind w:left="0"/>
        <w:jc w:val="both"/>
        <w:rPr>
          <w:rFonts w:ascii="Arial" w:hAnsi="Arial" w:cs="Arial"/>
        </w:rPr>
      </w:pPr>
      <w:r w:rsidRPr="00053345">
        <w:rPr>
          <w:rFonts w:ascii="Arial" w:hAnsi="Arial" w:cs="Arial"/>
        </w:rPr>
        <w:t xml:space="preserve">Em qualquer caso, todas as benfeitorias desmontáveis, tais como lambris, biombos, cofre construído, </w:t>
      </w:r>
      <w:proofErr w:type="gramStart"/>
      <w:r w:rsidRPr="00053345">
        <w:rPr>
          <w:rFonts w:ascii="Arial" w:hAnsi="Arial" w:cs="Arial"/>
        </w:rPr>
        <w:t>tapetes, etc.</w:t>
      </w:r>
      <w:proofErr w:type="gramEnd"/>
      <w:r w:rsidRPr="00053345">
        <w:rPr>
          <w:rFonts w:ascii="Arial" w:hAnsi="Arial" w:cs="Arial"/>
        </w:rPr>
        <w:t xml:space="preserve">, poderão ser retiradas pela </w:t>
      </w:r>
      <w:r w:rsidRPr="00053345">
        <w:rPr>
          <w:rFonts w:ascii="Arial" w:hAnsi="Arial" w:cs="Arial"/>
          <w:bCs/>
        </w:rPr>
        <w:t>LOCATÁRIA</w:t>
      </w:r>
      <w:r w:rsidRPr="00053345">
        <w:rPr>
          <w:rFonts w:ascii="Arial" w:hAnsi="Arial" w:cs="Arial"/>
        </w:rPr>
        <w:t>, devendo o imóvel locado, entretanto, ser devolvido com os seus respectivos acessórios.</w:t>
      </w:r>
    </w:p>
    <w:p w14:paraId="792C4FB3" w14:textId="77777777" w:rsidR="00C568F2" w:rsidRPr="00053345" w:rsidRDefault="00C568F2" w:rsidP="00053345">
      <w:pPr>
        <w:pStyle w:val="Corpodetexto"/>
        <w:jc w:val="both"/>
        <w:rPr>
          <w:rFonts w:ascii="Arial" w:hAnsi="Arial" w:cs="Arial"/>
        </w:rPr>
      </w:pPr>
    </w:p>
    <w:p w14:paraId="33FA7A51" w14:textId="77777777" w:rsidR="007A0A7C" w:rsidRPr="00053345" w:rsidRDefault="007A0A7C" w:rsidP="00053345">
      <w:pPr>
        <w:widowControl w:val="0"/>
        <w:numPr>
          <w:ilvl w:val="0"/>
          <w:numId w:val="27"/>
        </w:numPr>
        <w:suppressAutoHyphens/>
        <w:spacing w:after="120"/>
        <w:jc w:val="both"/>
        <w:rPr>
          <w:rFonts w:cs="Arial"/>
          <w:szCs w:val="20"/>
          <w:highlight w:val="lightGray"/>
          <w:u w:val="single"/>
          <w:shd w:val="clear" w:color="auto" w:fill="C0C0C0"/>
        </w:rPr>
      </w:pPr>
      <w:r w:rsidRPr="00053345">
        <w:rPr>
          <w:rFonts w:cs="Arial"/>
          <w:szCs w:val="20"/>
          <w:highlight w:val="lightGray"/>
          <w:u w:val="single"/>
          <w:shd w:val="clear" w:color="auto" w:fill="C0C0C0"/>
        </w:rPr>
        <w:t>CLÁUSULA SEXTA - DO VALOR DO ALUGUEL</w:t>
      </w:r>
    </w:p>
    <w:p w14:paraId="2B334BAB" w14:textId="77777777" w:rsidR="007A0A7C" w:rsidRPr="00053345" w:rsidRDefault="007A0A7C" w:rsidP="00053345">
      <w:pPr>
        <w:widowControl w:val="0"/>
        <w:numPr>
          <w:ilvl w:val="1"/>
          <w:numId w:val="27"/>
        </w:numPr>
        <w:suppressAutoHyphens/>
        <w:spacing w:after="120"/>
        <w:ind w:left="0"/>
        <w:jc w:val="both"/>
        <w:rPr>
          <w:rFonts w:cs="Arial"/>
          <w:bCs/>
          <w:szCs w:val="20"/>
        </w:rPr>
      </w:pPr>
      <w:r w:rsidRPr="00053345">
        <w:rPr>
          <w:rFonts w:cs="Arial"/>
          <w:szCs w:val="20"/>
        </w:rPr>
        <w:t xml:space="preserve">O valor do aluguel mensal é de R$ </w:t>
      </w:r>
      <w:r w:rsidRPr="00053345">
        <w:rPr>
          <w:rFonts w:cs="Arial"/>
          <w:color w:val="FF0000"/>
          <w:szCs w:val="20"/>
        </w:rPr>
        <w:t xml:space="preserve">............... </w:t>
      </w:r>
      <w:r w:rsidRPr="00053345">
        <w:rPr>
          <w:rFonts w:cs="Arial"/>
          <w:b/>
          <w:bCs/>
          <w:color w:val="FF0000"/>
          <w:szCs w:val="20"/>
        </w:rPr>
        <w:t>(.........)</w:t>
      </w:r>
      <w:r w:rsidRPr="00053345">
        <w:rPr>
          <w:rFonts w:cs="Arial"/>
          <w:bCs/>
          <w:szCs w:val="20"/>
        </w:rPr>
        <w:t xml:space="preserve">, perfazendo o valor total de R$ </w:t>
      </w:r>
      <w:r w:rsidRPr="00053345">
        <w:rPr>
          <w:rFonts w:cs="Arial"/>
          <w:bCs/>
          <w:color w:val="FF0000"/>
          <w:szCs w:val="20"/>
        </w:rPr>
        <w:t>.............</w:t>
      </w:r>
      <w:r w:rsidRPr="00053345">
        <w:rPr>
          <w:rFonts w:cs="Arial"/>
          <w:b/>
          <w:bCs/>
          <w:color w:val="FF0000"/>
          <w:szCs w:val="20"/>
        </w:rPr>
        <w:t xml:space="preserve"> (..........)</w:t>
      </w:r>
      <w:r w:rsidRPr="00053345">
        <w:rPr>
          <w:rFonts w:cs="Arial"/>
          <w:bCs/>
          <w:szCs w:val="20"/>
        </w:rPr>
        <w:t>.</w:t>
      </w:r>
    </w:p>
    <w:p w14:paraId="69EABB95" w14:textId="77777777" w:rsidR="001C5309" w:rsidRPr="00053345" w:rsidRDefault="001C5309" w:rsidP="00053345">
      <w:pPr>
        <w:pStyle w:val="citao2"/>
        <w:spacing w:before="0" w:after="120"/>
        <w:rPr>
          <w:rFonts w:cs="Arial"/>
        </w:rPr>
      </w:pPr>
      <w:r w:rsidRPr="00053345">
        <w:rPr>
          <w:rFonts w:cs="Arial"/>
          <w:u w:val="single"/>
        </w:rPr>
        <w:t xml:space="preserve">Nota explicativa: </w:t>
      </w:r>
      <w:r w:rsidRPr="00053345">
        <w:rPr>
          <w:rFonts w:cs="Arial"/>
        </w:rPr>
        <w:t>O valor total abrangerá o período original de vigência do contrato.</w:t>
      </w:r>
    </w:p>
    <w:p w14:paraId="6D2B2283" w14:textId="77777777" w:rsidR="001C5309" w:rsidRPr="00053345" w:rsidRDefault="001C5309" w:rsidP="00053345">
      <w:pPr>
        <w:pStyle w:val="citao2"/>
        <w:spacing w:before="0" w:after="120"/>
        <w:rPr>
          <w:rFonts w:cs="Arial"/>
        </w:rPr>
      </w:pPr>
      <w:r w:rsidRPr="00053345">
        <w:rPr>
          <w:rFonts w:cs="Arial"/>
        </w:rPr>
        <w:t>Um dos requisitos da dispensa de licitação para locação de imóvel (artigo 24, inciso X, da Lei n° 8.666, de 1993) é a compatibilidade do valor do aluguel com o valor de mercado, a ser demonstrada mediante a realização de pesquisa prévia de preços.</w:t>
      </w:r>
    </w:p>
    <w:p w14:paraId="2AD7DE32" w14:textId="77777777" w:rsidR="001C5309" w:rsidRPr="00053345" w:rsidRDefault="001C5309" w:rsidP="00053345">
      <w:pPr>
        <w:pStyle w:val="citao2"/>
        <w:spacing w:before="0" w:after="120"/>
        <w:rPr>
          <w:rFonts w:cs="Arial"/>
        </w:rPr>
      </w:pPr>
      <w:r w:rsidRPr="00053345">
        <w:rPr>
          <w:rFonts w:cs="Arial"/>
        </w:rPr>
        <w:t xml:space="preserve">Conforme orientação do TCU, tal pesquisa de preços costuma englobar a obtenção de orçamentos junto a empresas do ramo (no caso, imobiliárias). Por óbvio, os orçamentos devem referir-se a imóveis de características, instalações e padrão similares àquele que se pretende locar (área útil, número de salas, comodidades, padrões de acabamento, localização, </w:t>
      </w:r>
      <w:proofErr w:type="gramStart"/>
      <w:r w:rsidRPr="00053345">
        <w:rPr>
          <w:rFonts w:cs="Arial"/>
        </w:rPr>
        <w:t>manutenção, etc.</w:t>
      </w:r>
      <w:proofErr w:type="gramEnd"/>
      <w:r w:rsidRPr="00053345">
        <w:rPr>
          <w:rFonts w:cs="Arial"/>
        </w:rPr>
        <w:t>).</w:t>
      </w:r>
    </w:p>
    <w:p w14:paraId="3673FF81" w14:textId="77777777" w:rsidR="001C5309" w:rsidRPr="00053345" w:rsidRDefault="001C5309" w:rsidP="00053345">
      <w:pPr>
        <w:pStyle w:val="citao2"/>
        <w:spacing w:before="0" w:after="120"/>
        <w:rPr>
          <w:rFonts w:cs="Arial"/>
        </w:rPr>
      </w:pPr>
      <w:r w:rsidRPr="00053345">
        <w:rPr>
          <w:rFonts w:cs="Arial"/>
        </w:rPr>
        <w:t>Importante é a obtenção de laudo de avaliação do imóvel. Tal laudo, por conter uma análise técnica do valor de mercado, levando em conta as características individuais do imóvel selecionado (ao invés de simplesmente compará-lo com outros imóveis similares), apresenta maior nível de precisão e confiabilidade.</w:t>
      </w:r>
    </w:p>
    <w:p w14:paraId="1B1DBB74" w14:textId="77777777" w:rsidR="001C5309" w:rsidRPr="00053345" w:rsidRDefault="001C5309" w:rsidP="00053345">
      <w:pPr>
        <w:pStyle w:val="citao2"/>
        <w:spacing w:before="0" w:after="120"/>
        <w:rPr>
          <w:rFonts w:cs="Arial"/>
        </w:rPr>
      </w:pPr>
      <w:r w:rsidRPr="00053345">
        <w:rPr>
          <w:rFonts w:cs="Arial"/>
        </w:rPr>
        <w:t>Não há necessidade de homologação do referido laudo pela Secretaria do Patrimônio da União –</w:t>
      </w:r>
    </w:p>
    <w:p w14:paraId="5EACFE78" w14:textId="77777777" w:rsidR="001C5309" w:rsidRPr="00053345" w:rsidRDefault="001C5309" w:rsidP="00053345">
      <w:pPr>
        <w:pStyle w:val="citao2"/>
        <w:spacing w:before="0" w:after="120"/>
        <w:rPr>
          <w:rFonts w:cs="Arial"/>
        </w:rPr>
      </w:pPr>
      <w:r w:rsidRPr="00053345">
        <w:rPr>
          <w:rFonts w:cs="Arial"/>
        </w:rPr>
        <w:t>SPU, uma vez que esta foi dispensada pelo artigo 68, inciso IV, da Instrução Normativa nº 02/2017 da</w:t>
      </w:r>
    </w:p>
    <w:p w14:paraId="2DAB3DAD" w14:textId="77777777" w:rsidR="001C5309" w:rsidRPr="00053345" w:rsidRDefault="001C5309" w:rsidP="00053345">
      <w:pPr>
        <w:pStyle w:val="citao2"/>
        <w:spacing w:before="0" w:after="120"/>
        <w:rPr>
          <w:rFonts w:cs="Arial"/>
        </w:rPr>
      </w:pPr>
      <w:r w:rsidRPr="00053345">
        <w:rPr>
          <w:rFonts w:cs="Arial"/>
        </w:rPr>
        <w:t xml:space="preserve">Secretaria do Patrimônio da União do Ministério do Planejamento, in </w:t>
      </w:r>
      <w:proofErr w:type="spellStart"/>
      <w:r w:rsidRPr="00053345">
        <w:rPr>
          <w:rFonts w:cs="Arial"/>
        </w:rPr>
        <w:t>verbis</w:t>
      </w:r>
      <w:proofErr w:type="spellEnd"/>
      <w:r w:rsidRPr="00053345">
        <w:rPr>
          <w:rFonts w:cs="Arial"/>
        </w:rPr>
        <w:t>:</w:t>
      </w:r>
    </w:p>
    <w:p w14:paraId="1D69E7E6" w14:textId="77777777" w:rsidR="001C5309" w:rsidRPr="00053345" w:rsidRDefault="001C5309" w:rsidP="00053345">
      <w:pPr>
        <w:pStyle w:val="citao2"/>
        <w:spacing w:before="0" w:after="120"/>
        <w:rPr>
          <w:rFonts w:cs="Arial"/>
        </w:rPr>
      </w:pPr>
      <w:r w:rsidRPr="00053345">
        <w:rPr>
          <w:rFonts w:cs="Arial"/>
        </w:rPr>
        <w:t>Art. 68. Prescindem de homologação da SPU:</w:t>
      </w:r>
    </w:p>
    <w:p w14:paraId="02F21210" w14:textId="77777777" w:rsidR="001C5309" w:rsidRPr="00053345" w:rsidRDefault="001C5309" w:rsidP="00053345">
      <w:pPr>
        <w:pStyle w:val="citao2"/>
        <w:spacing w:before="0" w:after="120"/>
        <w:rPr>
          <w:rFonts w:cs="Arial"/>
        </w:rPr>
      </w:pPr>
      <w:r w:rsidRPr="00053345">
        <w:rPr>
          <w:rFonts w:cs="Arial"/>
        </w:rPr>
        <w:t xml:space="preserve">I – </w:t>
      </w:r>
      <w:proofErr w:type="gramStart"/>
      <w:r w:rsidRPr="00053345">
        <w:rPr>
          <w:rFonts w:cs="Arial"/>
        </w:rPr>
        <w:t>as</w:t>
      </w:r>
      <w:proofErr w:type="gramEnd"/>
      <w:r w:rsidRPr="00053345">
        <w:rPr>
          <w:rFonts w:cs="Arial"/>
        </w:rPr>
        <w:t xml:space="preserve"> avaliações efetuadas por servidores habilitados das Superintendências do Patrimônio da União e, quando for o caso, das unidades gestoras;</w:t>
      </w:r>
    </w:p>
    <w:p w14:paraId="1BABA96F" w14:textId="77777777" w:rsidR="001C5309" w:rsidRPr="00053345" w:rsidRDefault="001C5309" w:rsidP="00053345">
      <w:pPr>
        <w:pStyle w:val="citao2"/>
        <w:spacing w:before="0" w:after="120"/>
        <w:rPr>
          <w:rFonts w:cs="Arial"/>
        </w:rPr>
      </w:pPr>
      <w:r w:rsidRPr="00053345">
        <w:rPr>
          <w:rFonts w:cs="Arial"/>
        </w:rPr>
        <w:t xml:space="preserve">II – </w:t>
      </w:r>
      <w:proofErr w:type="gramStart"/>
      <w:r w:rsidRPr="00053345">
        <w:rPr>
          <w:rFonts w:cs="Arial"/>
        </w:rPr>
        <w:t>as</w:t>
      </w:r>
      <w:proofErr w:type="gramEnd"/>
      <w:r w:rsidRPr="00053345">
        <w:rPr>
          <w:rFonts w:cs="Arial"/>
        </w:rPr>
        <w:t xml:space="preserve"> avaliações atribuídas por ato legal à Caixa Econômica Federal;</w:t>
      </w:r>
    </w:p>
    <w:p w14:paraId="238FD4F4" w14:textId="77777777" w:rsidR="001C5309" w:rsidRPr="00053345" w:rsidRDefault="001C5309" w:rsidP="00053345">
      <w:pPr>
        <w:pStyle w:val="citao2"/>
        <w:spacing w:before="0" w:after="120"/>
        <w:rPr>
          <w:rFonts w:cs="Arial"/>
        </w:rPr>
      </w:pPr>
      <w:r w:rsidRPr="00053345">
        <w:rPr>
          <w:rFonts w:cs="Arial"/>
        </w:rPr>
        <w:t>III – as avaliações realizadas por militares ou servidores civis habilitados das forças armadas;</w:t>
      </w:r>
    </w:p>
    <w:p w14:paraId="5FE96603" w14:textId="77777777" w:rsidR="001C5309" w:rsidRPr="00053345" w:rsidRDefault="001C5309" w:rsidP="00053345">
      <w:pPr>
        <w:pStyle w:val="citao2"/>
        <w:spacing w:before="0" w:after="120"/>
        <w:rPr>
          <w:rFonts w:cs="Arial"/>
        </w:rPr>
      </w:pPr>
      <w:r w:rsidRPr="00053345">
        <w:rPr>
          <w:rFonts w:cs="Arial"/>
        </w:rPr>
        <w:t xml:space="preserve">IV – </w:t>
      </w:r>
      <w:proofErr w:type="gramStart"/>
      <w:r w:rsidRPr="00053345">
        <w:rPr>
          <w:rFonts w:cs="Arial"/>
        </w:rPr>
        <w:t>as</w:t>
      </w:r>
      <w:proofErr w:type="gramEnd"/>
      <w:r w:rsidRPr="00053345">
        <w:rPr>
          <w:rFonts w:cs="Arial"/>
        </w:rPr>
        <w:t xml:space="preserve"> avaliações para locação de imóvel de terceiros por órgão da Administração Pública Federal;</w:t>
      </w:r>
    </w:p>
    <w:p w14:paraId="17FB64F9" w14:textId="77777777" w:rsidR="001C5309" w:rsidRPr="00053345" w:rsidRDefault="001C5309" w:rsidP="00053345">
      <w:pPr>
        <w:pStyle w:val="citao2"/>
        <w:spacing w:before="0" w:after="120"/>
        <w:rPr>
          <w:rFonts w:cs="Arial"/>
        </w:rPr>
      </w:pPr>
      <w:r w:rsidRPr="00053345">
        <w:rPr>
          <w:rFonts w:cs="Arial"/>
        </w:rPr>
        <w:t xml:space="preserve">V – </w:t>
      </w:r>
      <w:proofErr w:type="gramStart"/>
      <w:r w:rsidRPr="00053345">
        <w:rPr>
          <w:rFonts w:cs="Arial"/>
        </w:rPr>
        <w:t>as</w:t>
      </w:r>
      <w:proofErr w:type="gramEnd"/>
      <w:r w:rsidRPr="00053345">
        <w:rPr>
          <w:rFonts w:cs="Arial"/>
        </w:rPr>
        <w:t xml:space="preserve"> avaliações para aquisição ou locação de imóvel no exterior, a serem providenciadas pelo órgão que nele se instalará ou no outro hierarquicamente superior, o qual deverá atestar que o laudo observou as normas técnicas locais; e</w:t>
      </w:r>
    </w:p>
    <w:p w14:paraId="225D5CCE" w14:textId="77777777" w:rsidR="007A0A7C" w:rsidRPr="00053345" w:rsidRDefault="001C5309" w:rsidP="00053345">
      <w:pPr>
        <w:pStyle w:val="citao2"/>
        <w:spacing w:before="0" w:after="120"/>
        <w:rPr>
          <w:rFonts w:cs="Arial"/>
        </w:rPr>
      </w:pPr>
      <w:r w:rsidRPr="00053345">
        <w:rPr>
          <w:rFonts w:cs="Arial"/>
        </w:rPr>
        <w:t xml:space="preserve">VI – </w:t>
      </w:r>
      <w:proofErr w:type="gramStart"/>
      <w:r w:rsidRPr="00053345">
        <w:rPr>
          <w:rFonts w:cs="Arial"/>
        </w:rPr>
        <w:t>as</w:t>
      </w:r>
      <w:proofErr w:type="gramEnd"/>
      <w:r w:rsidRPr="00053345">
        <w:rPr>
          <w:rFonts w:cs="Arial"/>
        </w:rPr>
        <w:t xml:space="preserve"> avaliações elaboradas por ente público para fins de doação de imóvel à União;</w:t>
      </w:r>
    </w:p>
    <w:p w14:paraId="72BE1516"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 xml:space="preserve">As despesas ordinárias do condomínio, bem como os encargos locatícios incidentes sobre o imóvel (água e esgoto, energia elétrica, </w:t>
      </w:r>
      <w:proofErr w:type="gramStart"/>
      <w:r w:rsidRPr="00053345">
        <w:rPr>
          <w:rFonts w:cs="Arial"/>
          <w:szCs w:val="20"/>
        </w:rPr>
        <w:t>tributos, etc.</w:t>
      </w:r>
      <w:proofErr w:type="gramEnd"/>
      <w:r w:rsidRPr="00053345">
        <w:rPr>
          <w:rFonts w:cs="Arial"/>
          <w:szCs w:val="20"/>
        </w:rPr>
        <w:t xml:space="preserve">), cujo pagamento tenha sido atribuído contratualmente à LOCATÁRIA, serão suportadas proporcionalmente, em regime de rateio, a partir da data do efetivo recebimento das chaves. </w:t>
      </w:r>
    </w:p>
    <w:p w14:paraId="013BED6C" w14:textId="77777777" w:rsidR="007A0A7C" w:rsidRPr="00053345" w:rsidRDefault="007A0A7C" w:rsidP="00053345">
      <w:pPr>
        <w:widowControl w:val="0"/>
        <w:numPr>
          <w:ilvl w:val="2"/>
          <w:numId w:val="27"/>
        </w:numPr>
        <w:suppressAutoHyphens/>
        <w:spacing w:after="120"/>
        <w:jc w:val="both"/>
        <w:rPr>
          <w:rFonts w:cs="Arial"/>
          <w:szCs w:val="20"/>
        </w:rPr>
      </w:pPr>
      <w:r w:rsidRPr="00053345">
        <w:rPr>
          <w:rFonts w:cs="Arial"/>
          <w:szCs w:val="20"/>
        </w:rPr>
        <w:t xml:space="preserve">O acertamento desta proporção se dará na primeira parcela vencível da despesa após a data de entrega das chaves, pagando </w:t>
      </w:r>
      <w:r w:rsidRPr="00053345">
        <w:rPr>
          <w:rFonts w:cs="Arial"/>
          <w:bCs/>
          <w:szCs w:val="20"/>
        </w:rPr>
        <w:t>LOCADOR</w:t>
      </w:r>
      <w:r w:rsidR="00A94C12" w:rsidRPr="00053345">
        <w:rPr>
          <w:rFonts w:cs="Arial"/>
          <w:bCs/>
          <w:szCs w:val="20"/>
        </w:rPr>
        <w:t>A</w:t>
      </w:r>
      <w:r w:rsidRPr="00053345">
        <w:rPr>
          <w:rFonts w:cs="Arial"/>
          <w:b/>
          <w:bCs/>
          <w:szCs w:val="20"/>
        </w:rPr>
        <w:t xml:space="preserve"> </w:t>
      </w:r>
      <w:r w:rsidRPr="00053345">
        <w:rPr>
          <w:rFonts w:cs="Arial"/>
          <w:szCs w:val="20"/>
        </w:rPr>
        <w:t>e</w:t>
      </w:r>
      <w:r w:rsidRPr="00053345">
        <w:rPr>
          <w:rFonts w:cs="Arial"/>
          <w:b/>
          <w:bCs/>
          <w:szCs w:val="20"/>
        </w:rPr>
        <w:t xml:space="preserve"> </w:t>
      </w:r>
      <w:r w:rsidRPr="00053345">
        <w:rPr>
          <w:rFonts w:cs="Arial"/>
          <w:bCs/>
          <w:szCs w:val="20"/>
        </w:rPr>
        <w:t xml:space="preserve">LOCATÁRIA suas respectivas partes </w:t>
      </w:r>
      <w:r w:rsidRPr="00053345">
        <w:rPr>
          <w:rFonts w:cs="Arial"/>
          <w:szCs w:val="20"/>
        </w:rPr>
        <w:t xml:space="preserve">da parcela. Caso a </w:t>
      </w:r>
      <w:r w:rsidRPr="00053345">
        <w:rPr>
          <w:rFonts w:cs="Arial"/>
          <w:bCs/>
          <w:szCs w:val="20"/>
        </w:rPr>
        <w:t>LOCATÁRIA</w:t>
      </w:r>
      <w:r w:rsidRPr="00053345">
        <w:rPr>
          <w:rFonts w:cs="Arial"/>
          <w:b/>
          <w:bCs/>
          <w:szCs w:val="20"/>
        </w:rPr>
        <w:t xml:space="preserve"> </w:t>
      </w:r>
      <w:r w:rsidRPr="00053345">
        <w:rPr>
          <w:rFonts w:cs="Arial"/>
          <w:szCs w:val="20"/>
        </w:rPr>
        <w:t>a pague na integralidade, a parte de responsabilidade d</w:t>
      </w:r>
      <w:r w:rsidR="00BE1477" w:rsidRPr="00053345">
        <w:rPr>
          <w:rFonts w:cs="Arial"/>
          <w:szCs w:val="20"/>
        </w:rPr>
        <w:t>a</w:t>
      </w:r>
      <w:r w:rsidRPr="00053345">
        <w:rPr>
          <w:rFonts w:cs="Arial"/>
          <w:szCs w:val="20"/>
        </w:rPr>
        <w:t xml:space="preserve"> LOCADOR</w:t>
      </w:r>
      <w:r w:rsidR="00BE1477" w:rsidRPr="00053345">
        <w:rPr>
          <w:rFonts w:cs="Arial"/>
          <w:szCs w:val="20"/>
        </w:rPr>
        <w:t>A</w:t>
      </w:r>
      <w:r w:rsidRPr="00053345">
        <w:rPr>
          <w:rFonts w:cs="Arial"/>
          <w:szCs w:val="20"/>
        </w:rPr>
        <w:t xml:space="preserve"> será abatida no valor do aluguel do mês subseq</w:t>
      </w:r>
      <w:r w:rsidR="004D5160" w:rsidRPr="00053345">
        <w:rPr>
          <w:rFonts w:cs="Arial"/>
          <w:szCs w:val="20"/>
        </w:rPr>
        <w:t>u</w:t>
      </w:r>
      <w:r w:rsidRPr="00053345">
        <w:rPr>
          <w:rFonts w:cs="Arial"/>
          <w:szCs w:val="20"/>
        </w:rPr>
        <w:t>ente. A mesma proporção também será observada no encerramento do contrato, promovendo-se o acertamento preferencialmente no pagamento do último aluguel.</w:t>
      </w:r>
    </w:p>
    <w:p w14:paraId="73100898" w14:textId="77777777" w:rsidR="00514322" w:rsidRPr="00053345" w:rsidRDefault="00514322" w:rsidP="00053345">
      <w:pPr>
        <w:widowControl w:val="0"/>
        <w:suppressAutoHyphens/>
        <w:spacing w:after="120"/>
        <w:ind w:left="567"/>
        <w:jc w:val="both"/>
        <w:rPr>
          <w:rFonts w:cs="Arial"/>
          <w:szCs w:val="20"/>
        </w:rPr>
      </w:pPr>
    </w:p>
    <w:p w14:paraId="4926B08C" w14:textId="77777777" w:rsidR="007A0A7C" w:rsidRPr="00053345" w:rsidRDefault="007A0A7C" w:rsidP="00053345">
      <w:pPr>
        <w:pStyle w:val="Ttulo6"/>
        <w:keepNext/>
        <w:widowControl w:val="0"/>
        <w:numPr>
          <w:ilvl w:val="0"/>
          <w:numId w:val="27"/>
        </w:numPr>
        <w:suppressAutoHyphens/>
        <w:spacing w:before="0" w:after="120"/>
        <w:jc w:val="both"/>
        <w:rPr>
          <w:rFonts w:ascii="Arial" w:hAnsi="Arial" w:cs="Arial"/>
          <w:b w:val="0"/>
          <w:sz w:val="20"/>
          <w:szCs w:val="20"/>
          <w:highlight w:val="lightGray"/>
        </w:rPr>
      </w:pPr>
      <w:r w:rsidRPr="00053345">
        <w:rPr>
          <w:rFonts w:ascii="Arial" w:hAnsi="Arial" w:cs="Arial"/>
          <w:b w:val="0"/>
          <w:sz w:val="20"/>
          <w:szCs w:val="20"/>
          <w:highlight w:val="lightGray"/>
        </w:rPr>
        <w:lastRenderedPageBreak/>
        <w:t>CLÁUSULA SÉTIMA - DO PAGAMENTO</w:t>
      </w:r>
    </w:p>
    <w:p w14:paraId="6C4FBD81"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 xml:space="preserve">O pagamento do aluguel será efetuado mensalmente, até </w:t>
      </w:r>
      <w:r w:rsidRPr="00053345">
        <w:rPr>
          <w:rFonts w:cs="Arial"/>
          <w:b/>
          <w:i/>
          <w:color w:val="FF0000"/>
          <w:szCs w:val="20"/>
        </w:rPr>
        <w:t>o ..........º (..............) dia útil</w:t>
      </w:r>
      <w:r w:rsidRPr="00053345">
        <w:rPr>
          <w:rFonts w:cs="Arial"/>
          <w:szCs w:val="20"/>
        </w:rPr>
        <w:t xml:space="preserve"> do mês subsequente ao vencido, desde que o recibo locatício, ou documento de cobrança correspondente, tenha sido apresentado pel</w:t>
      </w:r>
      <w:r w:rsidR="00BE1477" w:rsidRPr="00053345">
        <w:rPr>
          <w:rFonts w:cs="Arial"/>
          <w:szCs w:val="20"/>
        </w:rPr>
        <w:t>a</w:t>
      </w:r>
      <w:r w:rsidRPr="00053345">
        <w:rPr>
          <w:rFonts w:cs="Arial"/>
          <w:szCs w:val="20"/>
        </w:rPr>
        <w:t xml:space="preserve"> LOCADOR</w:t>
      </w:r>
      <w:r w:rsidR="00BE1477" w:rsidRPr="00053345">
        <w:rPr>
          <w:rFonts w:cs="Arial"/>
          <w:szCs w:val="20"/>
        </w:rPr>
        <w:t>A</w:t>
      </w:r>
      <w:r w:rsidRPr="00053345">
        <w:rPr>
          <w:rFonts w:cs="Arial"/>
          <w:szCs w:val="20"/>
        </w:rPr>
        <w:t xml:space="preserve"> com antecedência mínima de </w:t>
      </w:r>
      <w:r w:rsidRPr="00053345">
        <w:rPr>
          <w:rFonts w:cs="Arial"/>
          <w:color w:val="FF0000"/>
          <w:szCs w:val="20"/>
        </w:rPr>
        <w:t>...........</w:t>
      </w:r>
      <w:r w:rsidRPr="00053345">
        <w:rPr>
          <w:rFonts w:cs="Arial"/>
          <w:b/>
          <w:color w:val="FF0000"/>
          <w:szCs w:val="20"/>
        </w:rPr>
        <w:t xml:space="preserve"> (...........) </w:t>
      </w:r>
      <w:r w:rsidRPr="00053345">
        <w:rPr>
          <w:rFonts w:cs="Arial"/>
          <w:b/>
          <w:i/>
          <w:color w:val="FF0000"/>
          <w:szCs w:val="20"/>
        </w:rPr>
        <w:t>dias úteis</w:t>
      </w:r>
      <w:r w:rsidRPr="00053345">
        <w:rPr>
          <w:rFonts w:cs="Arial"/>
          <w:szCs w:val="20"/>
        </w:rPr>
        <w:t xml:space="preserve">. </w:t>
      </w:r>
    </w:p>
    <w:p w14:paraId="4A25E51D" w14:textId="77777777" w:rsidR="009B154D" w:rsidRPr="00053345" w:rsidRDefault="007A0A7C" w:rsidP="00053345">
      <w:pPr>
        <w:widowControl w:val="0"/>
        <w:numPr>
          <w:ilvl w:val="2"/>
          <w:numId w:val="27"/>
        </w:numPr>
        <w:suppressAutoHyphens/>
        <w:spacing w:after="120"/>
        <w:jc w:val="both"/>
        <w:rPr>
          <w:rFonts w:cs="Arial"/>
          <w:szCs w:val="20"/>
        </w:rPr>
      </w:pPr>
      <w:r w:rsidRPr="00053345">
        <w:rPr>
          <w:rFonts w:cs="Arial"/>
          <w:szCs w:val="20"/>
        </w:rPr>
        <w:t xml:space="preserve">Caso a antecedência mínima não seja observada, o pagamento será efetuado no prazo de até </w:t>
      </w:r>
      <w:r w:rsidRPr="00053345">
        <w:rPr>
          <w:rFonts w:cs="Arial"/>
          <w:color w:val="FF0000"/>
          <w:szCs w:val="20"/>
        </w:rPr>
        <w:t>.............</w:t>
      </w:r>
      <w:r w:rsidRPr="00053345">
        <w:rPr>
          <w:rFonts w:cs="Arial"/>
          <w:b/>
          <w:color w:val="FF0000"/>
          <w:szCs w:val="20"/>
        </w:rPr>
        <w:t xml:space="preserve"> (..............) </w:t>
      </w:r>
      <w:r w:rsidRPr="00053345">
        <w:rPr>
          <w:rFonts w:cs="Arial"/>
          <w:b/>
          <w:i/>
          <w:color w:val="FF0000"/>
          <w:szCs w:val="20"/>
        </w:rPr>
        <w:t>dias úteis</w:t>
      </w:r>
      <w:r w:rsidRPr="00053345">
        <w:rPr>
          <w:rFonts w:cs="Arial"/>
          <w:szCs w:val="20"/>
        </w:rPr>
        <w:t xml:space="preserve"> da data da apresentação do recibo locatício ou documento</w:t>
      </w:r>
      <w:r w:rsidR="00BE1477" w:rsidRPr="00053345">
        <w:rPr>
          <w:rFonts w:cs="Arial"/>
          <w:szCs w:val="20"/>
        </w:rPr>
        <w:t xml:space="preserve"> de cobrança correspondente pela</w:t>
      </w:r>
      <w:r w:rsidRPr="00053345">
        <w:rPr>
          <w:rFonts w:cs="Arial"/>
          <w:szCs w:val="20"/>
        </w:rPr>
        <w:t xml:space="preserve"> LOCADOR</w:t>
      </w:r>
      <w:r w:rsidR="00BE1477" w:rsidRPr="00053345">
        <w:rPr>
          <w:rFonts w:cs="Arial"/>
          <w:szCs w:val="20"/>
        </w:rPr>
        <w:t>A</w:t>
      </w:r>
      <w:r w:rsidRPr="00053345">
        <w:rPr>
          <w:rFonts w:cs="Arial"/>
          <w:szCs w:val="20"/>
        </w:rPr>
        <w:t>.</w:t>
      </w:r>
    </w:p>
    <w:p w14:paraId="2AD36F11" w14:textId="77777777" w:rsidR="007A0A7C" w:rsidRPr="00053345" w:rsidRDefault="007A0A7C" w:rsidP="00053345">
      <w:pPr>
        <w:pStyle w:val="citao2"/>
        <w:spacing w:before="0" w:after="120"/>
        <w:rPr>
          <w:rFonts w:cs="Arial"/>
        </w:rPr>
      </w:pPr>
      <w:r w:rsidRPr="00053345">
        <w:rPr>
          <w:rFonts w:cs="Arial"/>
        </w:rPr>
        <w:t xml:space="preserve">Nota explicativa: O art. 40, XIV, “a”, e seu § 3°, da Lei n° 8.666, de 1993, o prazo para pagamento não poderá ser superior a 30 (trinta) dias contados a partir da data da apresentação da Nota Fiscal/Fatura e dos demais documentos comprobatórios do adimplemento das obrigações da contratada, quando exigíveis. Assim, o órgão deve fixar um prazo razoável - respeitado o limite máximo de 30 (trinta) dias -, que contemple não apenas o prazo de processamento do pagamento em si, mas também o tempo necessário para o procedimento de atesto. </w:t>
      </w:r>
    </w:p>
    <w:p w14:paraId="0C589760" w14:textId="77777777" w:rsidR="007A0A7C" w:rsidRPr="00053345" w:rsidRDefault="007A0A7C" w:rsidP="00053345">
      <w:pPr>
        <w:spacing w:after="120"/>
        <w:ind w:left="1418"/>
        <w:jc w:val="both"/>
        <w:rPr>
          <w:rFonts w:cs="Arial"/>
          <w:i/>
          <w:iCs/>
          <w:szCs w:val="20"/>
          <w:highlight w:val="yellow"/>
        </w:rPr>
      </w:pPr>
      <w:r w:rsidRPr="00053345">
        <w:rPr>
          <w:rFonts w:cs="Arial"/>
          <w:i/>
          <w:iCs/>
          <w:szCs w:val="20"/>
          <w:highlight w:val="yellow"/>
        </w:rPr>
        <w:t xml:space="preserve">  </w:t>
      </w:r>
    </w:p>
    <w:p w14:paraId="3DB3FA31" w14:textId="77777777" w:rsidR="007A0A7C" w:rsidRPr="00053345" w:rsidRDefault="001C5309" w:rsidP="00053345">
      <w:pPr>
        <w:widowControl w:val="0"/>
        <w:numPr>
          <w:ilvl w:val="2"/>
          <w:numId w:val="27"/>
        </w:numPr>
        <w:tabs>
          <w:tab w:val="left" w:pos="0"/>
        </w:tabs>
        <w:suppressAutoHyphens/>
        <w:spacing w:after="120"/>
        <w:jc w:val="both"/>
        <w:rPr>
          <w:rFonts w:cs="Arial"/>
          <w:color w:val="FF0000"/>
          <w:szCs w:val="20"/>
        </w:rPr>
      </w:pPr>
      <w:r w:rsidRPr="00053345">
        <w:rPr>
          <w:rFonts w:cs="Arial"/>
          <w:color w:val="FF0000"/>
          <w:szCs w:val="20"/>
        </w:rPr>
        <w:t>Os pagamentos decorrentes de despesas cujos valores não ultrapassem o montante de R$ 17.600,00 (dezessete mil e seiscentos reais) deverão ser efetuados no prazo de até 5 (cinco) dias úteis, contados da data da apresentação do documento de cobrança, nos termos do art. 5º, § 3º, da Lei nº 8.666, de 1993.</w:t>
      </w:r>
    </w:p>
    <w:p w14:paraId="3C920C1B" w14:textId="77777777" w:rsidR="001C5309" w:rsidRPr="00053345" w:rsidRDefault="001C5309" w:rsidP="00053345">
      <w:pPr>
        <w:pStyle w:val="citao2"/>
        <w:spacing w:before="0" w:after="120"/>
        <w:rPr>
          <w:rFonts w:cs="Arial"/>
        </w:rPr>
      </w:pPr>
      <w:r w:rsidRPr="00053345">
        <w:rPr>
          <w:rFonts w:cs="Arial"/>
        </w:rPr>
        <w:t>Nota explicativa: A cláusula acima somente será utilizada para os casos em que o aluguel não supere R$ 17.600,00 (dezessete mil e seiscentos reais) mensais.</w:t>
      </w:r>
    </w:p>
    <w:p w14:paraId="49E74DA3" w14:textId="77777777" w:rsidR="007A0A7C" w:rsidRPr="00053345" w:rsidRDefault="007A0A7C" w:rsidP="00053345">
      <w:pPr>
        <w:widowControl w:val="0"/>
        <w:numPr>
          <w:ilvl w:val="1"/>
          <w:numId w:val="27"/>
        </w:numPr>
        <w:tabs>
          <w:tab w:val="left" w:pos="0"/>
        </w:tabs>
        <w:suppressAutoHyphens/>
        <w:spacing w:after="120"/>
        <w:ind w:left="0"/>
        <w:jc w:val="both"/>
        <w:rPr>
          <w:rFonts w:cs="Arial"/>
          <w:szCs w:val="20"/>
        </w:rPr>
      </w:pPr>
      <w:r w:rsidRPr="00053345">
        <w:rPr>
          <w:rFonts w:cs="Arial"/>
          <w:szCs w:val="20"/>
        </w:rPr>
        <w:t>O pagamento somente será efetuado após o “atesto”, pelo servidor competente, do docume</w:t>
      </w:r>
      <w:r w:rsidR="00BE1477" w:rsidRPr="00053345">
        <w:rPr>
          <w:rFonts w:cs="Arial"/>
          <w:szCs w:val="20"/>
        </w:rPr>
        <w:t>nto de cobrança apresentado pela</w:t>
      </w:r>
      <w:r w:rsidRPr="00053345">
        <w:rPr>
          <w:rFonts w:cs="Arial"/>
          <w:szCs w:val="20"/>
        </w:rPr>
        <w:t xml:space="preserve"> LOCADOR</w:t>
      </w:r>
      <w:r w:rsidR="00BE1477" w:rsidRPr="00053345">
        <w:rPr>
          <w:rFonts w:cs="Arial"/>
          <w:szCs w:val="20"/>
        </w:rPr>
        <w:t>A</w:t>
      </w:r>
      <w:r w:rsidRPr="00053345">
        <w:rPr>
          <w:rFonts w:cs="Arial"/>
          <w:szCs w:val="20"/>
        </w:rPr>
        <w:t>.</w:t>
      </w:r>
    </w:p>
    <w:p w14:paraId="499A3A49" w14:textId="77777777" w:rsidR="007A0A7C" w:rsidRPr="00053345" w:rsidRDefault="007A0A7C" w:rsidP="00053345">
      <w:pPr>
        <w:widowControl w:val="0"/>
        <w:numPr>
          <w:ilvl w:val="1"/>
          <w:numId w:val="27"/>
        </w:numPr>
        <w:tabs>
          <w:tab w:val="left" w:pos="0"/>
        </w:tabs>
        <w:suppressAutoHyphens/>
        <w:spacing w:after="120"/>
        <w:ind w:left="0"/>
        <w:jc w:val="both"/>
        <w:rPr>
          <w:rFonts w:cs="Arial"/>
          <w:szCs w:val="20"/>
        </w:rPr>
      </w:pPr>
      <w:r w:rsidRPr="00053345">
        <w:rPr>
          <w:rFonts w:cs="Arial"/>
          <w:color w:val="000000"/>
          <w:szCs w:val="20"/>
        </w:rPr>
        <w:t>Havendo erro na apresentação do documento de cobrança ou dos documentos pertinentes à locação, ou, ainda, circunstância que impeça a liquidação da despesa, o pag</w:t>
      </w:r>
      <w:r w:rsidR="00BE1477" w:rsidRPr="00053345">
        <w:rPr>
          <w:rFonts w:cs="Arial"/>
          <w:color w:val="000000"/>
          <w:szCs w:val="20"/>
        </w:rPr>
        <w:t>amento ficará pendente até que a</w:t>
      </w:r>
      <w:r w:rsidRPr="00053345">
        <w:rPr>
          <w:rFonts w:cs="Arial"/>
          <w:color w:val="000000"/>
          <w:szCs w:val="20"/>
        </w:rPr>
        <w:t xml:space="preserve"> LOCADOR</w:t>
      </w:r>
      <w:r w:rsidR="00BE1477" w:rsidRPr="00053345">
        <w:rPr>
          <w:rFonts w:cs="Arial"/>
          <w:color w:val="000000"/>
          <w:szCs w:val="20"/>
        </w:rPr>
        <w:t>A</w:t>
      </w:r>
      <w:r w:rsidRPr="00053345">
        <w:rPr>
          <w:rFonts w:cs="Arial"/>
          <w:color w:val="000000"/>
          <w:szCs w:val="20"/>
        </w:rPr>
        <w:t xml:space="preserve"> providencie as medidas saneadoras. Nesta hipótese, o prazo para pagamento iniciar-se-á após a comprovação da regularização da situação, não acarretando qualquer ônus para a LOCATÁRIA.</w:t>
      </w:r>
    </w:p>
    <w:p w14:paraId="3CBAD4B7" w14:textId="77777777" w:rsidR="007A0A7C" w:rsidRPr="00053345" w:rsidRDefault="007A0A7C" w:rsidP="00053345">
      <w:pPr>
        <w:pStyle w:val="P30"/>
        <w:numPr>
          <w:ilvl w:val="1"/>
          <w:numId w:val="27"/>
        </w:numPr>
        <w:tabs>
          <w:tab w:val="left" w:pos="0"/>
        </w:tabs>
        <w:spacing w:after="120"/>
        <w:ind w:left="0"/>
        <w:rPr>
          <w:rFonts w:ascii="Arial" w:hAnsi="Arial" w:cs="Arial"/>
          <w:b w:val="0"/>
        </w:rPr>
      </w:pPr>
      <w:r w:rsidRPr="00053345">
        <w:rPr>
          <w:rFonts w:ascii="Arial" w:hAnsi="Arial" w:cs="Arial"/>
          <w:b w:val="0"/>
        </w:rPr>
        <w:t xml:space="preserve">Antes do pagamento, a LOCATÁRIA verificará, por meio de consulta eletrônica, a </w:t>
      </w:r>
      <w:r w:rsidR="00BE1477" w:rsidRPr="00053345">
        <w:rPr>
          <w:rFonts w:ascii="Arial" w:hAnsi="Arial" w:cs="Arial"/>
          <w:b w:val="0"/>
        </w:rPr>
        <w:t>regularidade do cadastramento da</w:t>
      </w:r>
      <w:r w:rsidRPr="00053345">
        <w:rPr>
          <w:rFonts w:ascii="Arial" w:hAnsi="Arial" w:cs="Arial"/>
          <w:b w:val="0"/>
        </w:rPr>
        <w:t xml:space="preserve"> LOCADOR</w:t>
      </w:r>
      <w:r w:rsidR="00BE1477" w:rsidRPr="00053345">
        <w:rPr>
          <w:rFonts w:ascii="Arial" w:hAnsi="Arial" w:cs="Arial"/>
          <w:b w:val="0"/>
        </w:rPr>
        <w:t>A</w:t>
      </w:r>
      <w:r w:rsidRPr="00053345">
        <w:rPr>
          <w:rFonts w:ascii="Arial" w:hAnsi="Arial" w:cs="Arial"/>
          <w:b w:val="0"/>
        </w:rPr>
        <w:t xml:space="preserve"> no SICAF e/ou nos sites oficiais, especialmente quanto à regularidade fiscal</w:t>
      </w:r>
      <w:r w:rsidR="009914E6" w:rsidRPr="00053345">
        <w:rPr>
          <w:rFonts w:ascii="Arial" w:hAnsi="Arial" w:cs="Arial"/>
          <w:b w:val="0"/>
        </w:rPr>
        <w:t xml:space="preserve"> federal</w:t>
      </w:r>
      <w:r w:rsidRPr="00053345">
        <w:rPr>
          <w:rFonts w:ascii="Arial" w:hAnsi="Arial" w:cs="Arial"/>
          <w:b w:val="0"/>
        </w:rPr>
        <w:t>, devendo seu resultado ser impresso, autenticado e juntado ao processo de pagamento.</w:t>
      </w:r>
    </w:p>
    <w:p w14:paraId="667F5448" w14:textId="77777777" w:rsidR="007A0A7C" w:rsidRPr="00053345" w:rsidRDefault="007A0A7C" w:rsidP="00053345">
      <w:pPr>
        <w:pStyle w:val="citao2"/>
        <w:spacing w:before="0" w:after="120"/>
        <w:rPr>
          <w:rFonts w:cs="Arial"/>
        </w:rPr>
      </w:pPr>
      <w:r w:rsidRPr="00053345">
        <w:rPr>
          <w:rFonts w:cs="Arial"/>
          <w:u w:val="single"/>
        </w:rPr>
        <w:t>Nota explicativa</w:t>
      </w:r>
      <w:r w:rsidRPr="00053345">
        <w:rPr>
          <w:rFonts w:cs="Arial"/>
        </w:rPr>
        <w:t>: Atente-se para a posição do TCU (</w:t>
      </w:r>
      <w:r w:rsidRPr="00053345">
        <w:rPr>
          <w:rFonts w:cs="Arial"/>
          <w:lang w:eastAsia="pt-BR"/>
        </w:rPr>
        <w:t>A</w:t>
      </w:r>
      <w:r w:rsidRPr="00053345">
        <w:rPr>
          <w:rFonts w:cs="Arial"/>
        </w:rPr>
        <w:t xml:space="preserve">córdão n° </w:t>
      </w:r>
      <w:r w:rsidRPr="00053345">
        <w:rPr>
          <w:rFonts w:cs="Arial"/>
          <w:lang w:eastAsia="pt-BR"/>
        </w:rPr>
        <w:t>1</w:t>
      </w:r>
      <w:r w:rsidRPr="00053345">
        <w:rPr>
          <w:rFonts w:cs="Arial"/>
        </w:rPr>
        <w:t xml:space="preserve">.438/2009 – </w:t>
      </w:r>
      <w:r w:rsidRPr="00053345">
        <w:rPr>
          <w:rFonts w:cs="Arial"/>
          <w:lang w:eastAsia="pt-BR"/>
        </w:rPr>
        <w:t>Plenário</w:t>
      </w:r>
      <w:r w:rsidRPr="00053345">
        <w:rPr>
          <w:rFonts w:cs="Arial"/>
        </w:rPr>
        <w:t>):</w:t>
      </w:r>
    </w:p>
    <w:p w14:paraId="3DD14C43" w14:textId="77777777" w:rsidR="007A0A7C" w:rsidRPr="00053345" w:rsidRDefault="007A0A7C" w:rsidP="00053345">
      <w:pPr>
        <w:pStyle w:val="citao2"/>
        <w:spacing w:before="0" w:after="120"/>
        <w:rPr>
          <w:rFonts w:cs="Arial"/>
          <w:lang w:eastAsia="pt-BR"/>
        </w:rPr>
      </w:pPr>
      <w:r w:rsidRPr="00053345">
        <w:rPr>
          <w:rFonts w:cs="Arial"/>
        </w:rPr>
        <w:t>“</w:t>
      </w:r>
      <w:r w:rsidRPr="00053345">
        <w:rPr>
          <w:rFonts w:cs="Arial"/>
          <w:lang w:eastAsia="pt-BR"/>
        </w:rPr>
        <w:t>9.5.2. faça constar dos processos de contratação consultas sobre a regularidade fiscal da empresa, efetuadas antes da contratação e antes de quaisquer pagamentos com recursos públicos;</w:t>
      </w:r>
      <w:r w:rsidRPr="00053345">
        <w:rPr>
          <w:rFonts w:cs="Arial"/>
        </w:rPr>
        <w:t>”</w:t>
      </w:r>
    </w:p>
    <w:p w14:paraId="216774B8" w14:textId="77777777" w:rsidR="007A0A7C" w:rsidRPr="00053345" w:rsidRDefault="007A0A7C" w:rsidP="00053345">
      <w:pPr>
        <w:pStyle w:val="P30"/>
        <w:numPr>
          <w:ilvl w:val="1"/>
          <w:numId w:val="27"/>
        </w:numPr>
        <w:spacing w:after="120"/>
        <w:ind w:left="0"/>
        <w:rPr>
          <w:rFonts w:ascii="Arial" w:hAnsi="Arial" w:cs="Arial"/>
          <w:bCs/>
          <w:color w:val="000000"/>
        </w:rPr>
      </w:pPr>
      <w:r w:rsidRPr="00053345">
        <w:rPr>
          <w:rFonts w:ascii="Arial" w:hAnsi="Arial" w:cs="Arial"/>
          <w:b w:val="0"/>
          <w:color w:val="000000"/>
        </w:rPr>
        <w:t xml:space="preserve">O pagamento será efetuado por meio de Ordem Bancária de Crédito, mediante depósito em </w:t>
      </w:r>
      <w:proofErr w:type="spellStart"/>
      <w:r w:rsidRPr="00053345">
        <w:rPr>
          <w:rFonts w:ascii="Arial" w:hAnsi="Arial" w:cs="Arial"/>
          <w:b w:val="0"/>
          <w:color w:val="000000"/>
        </w:rPr>
        <w:t>conta-corrente</w:t>
      </w:r>
      <w:proofErr w:type="spellEnd"/>
      <w:r w:rsidRPr="00053345">
        <w:rPr>
          <w:rFonts w:ascii="Arial" w:hAnsi="Arial" w:cs="Arial"/>
          <w:b w:val="0"/>
          <w:color w:val="000000"/>
        </w:rPr>
        <w:t>, na agência e estabelecimento bancário indicado pel</w:t>
      </w:r>
      <w:r w:rsidR="00BE1477" w:rsidRPr="00053345">
        <w:rPr>
          <w:rFonts w:ascii="Arial" w:hAnsi="Arial" w:cs="Arial"/>
          <w:b w:val="0"/>
          <w:color w:val="000000"/>
        </w:rPr>
        <w:t>a</w:t>
      </w:r>
      <w:r w:rsidRPr="00053345">
        <w:rPr>
          <w:rFonts w:ascii="Arial" w:hAnsi="Arial" w:cs="Arial"/>
          <w:b w:val="0"/>
          <w:color w:val="000000"/>
        </w:rPr>
        <w:t xml:space="preserve"> LOCADOR</w:t>
      </w:r>
      <w:r w:rsidR="00BE1477" w:rsidRPr="00053345">
        <w:rPr>
          <w:rFonts w:ascii="Arial" w:hAnsi="Arial" w:cs="Arial"/>
          <w:b w:val="0"/>
          <w:color w:val="000000"/>
        </w:rPr>
        <w:t>A</w:t>
      </w:r>
      <w:r w:rsidRPr="00053345">
        <w:rPr>
          <w:rFonts w:ascii="Arial" w:hAnsi="Arial" w:cs="Arial"/>
          <w:b w:val="0"/>
          <w:color w:val="000000"/>
        </w:rPr>
        <w:t>, ou por outro meio previsto na legislação vigente.</w:t>
      </w:r>
    </w:p>
    <w:p w14:paraId="18F56A2C" w14:textId="77777777" w:rsidR="007A0A7C" w:rsidRPr="00053345" w:rsidRDefault="007A0A7C" w:rsidP="00053345">
      <w:pPr>
        <w:pStyle w:val="P30"/>
        <w:numPr>
          <w:ilvl w:val="1"/>
          <w:numId w:val="27"/>
        </w:numPr>
        <w:spacing w:after="120"/>
        <w:ind w:left="0"/>
        <w:rPr>
          <w:rFonts w:ascii="Arial" w:hAnsi="Arial" w:cs="Arial"/>
          <w:b w:val="0"/>
          <w:color w:val="000000"/>
        </w:rPr>
      </w:pPr>
      <w:r w:rsidRPr="00053345">
        <w:rPr>
          <w:rFonts w:ascii="Arial" w:hAnsi="Arial" w:cs="Arial"/>
          <w:b w:val="0"/>
          <w:color w:val="000000"/>
        </w:rPr>
        <w:t>Será considerada como data do pagamento o dia em que constar como emitida a ordem bancária para pagamento.</w:t>
      </w:r>
    </w:p>
    <w:p w14:paraId="19F6DDB9" w14:textId="77777777" w:rsidR="00BE1477" w:rsidRPr="00053345" w:rsidRDefault="007A0A7C" w:rsidP="00053345">
      <w:pPr>
        <w:numPr>
          <w:ilvl w:val="1"/>
          <w:numId w:val="27"/>
        </w:numPr>
        <w:spacing w:after="120"/>
        <w:ind w:left="0"/>
        <w:jc w:val="both"/>
        <w:rPr>
          <w:rFonts w:cs="Arial"/>
          <w:b/>
          <w:color w:val="000000"/>
          <w:szCs w:val="20"/>
        </w:rPr>
      </w:pPr>
      <w:r w:rsidRPr="00053345">
        <w:rPr>
          <w:rFonts w:cs="Arial"/>
          <w:color w:val="000000"/>
          <w:szCs w:val="20"/>
        </w:rPr>
        <w:t>A LOCATÁRIA não se responsabilizará por qualquer despesa que venha a ser efetuada pel</w:t>
      </w:r>
      <w:r w:rsidR="00B632DA" w:rsidRPr="00053345">
        <w:rPr>
          <w:rFonts w:cs="Arial"/>
          <w:color w:val="000000"/>
          <w:szCs w:val="20"/>
        </w:rPr>
        <w:t>a</w:t>
      </w:r>
      <w:r w:rsidRPr="00053345">
        <w:rPr>
          <w:rFonts w:cs="Arial"/>
          <w:color w:val="000000"/>
          <w:szCs w:val="20"/>
        </w:rPr>
        <w:t xml:space="preserve"> LOCADOR</w:t>
      </w:r>
      <w:r w:rsidR="00BE1477" w:rsidRPr="00053345">
        <w:rPr>
          <w:rFonts w:cs="Arial"/>
          <w:color w:val="000000"/>
          <w:szCs w:val="20"/>
        </w:rPr>
        <w:t>A</w:t>
      </w:r>
      <w:r w:rsidRPr="00053345">
        <w:rPr>
          <w:rFonts w:cs="Arial"/>
          <w:color w:val="000000"/>
          <w:szCs w:val="20"/>
        </w:rPr>
        <w:t>, que porventura não tenha sido acordada n</w:t>
      </w:r>
      <w:r w:rsidR="00B632DA" w:rsidRPr="00053345">
        <w:rPr>
          <w:rFonts w:cs="Arial"/>
          <w:color w:val="000000"/>
          <w:szCs w:val="20"/>
        </w:rPr>
        <w:t>este Termo de C</w:t>
      </w:r>
      <w:r w:rsidRPr="00053345">
        <w:rPr>
          <w:rFonts w:cs="Arial"/>
          <w:color w:val="000000"/>
          <w:szCs w:val="20"/>
        </w:rPr>
        <w:t>ontrato.</w:t>
      </w:r>
      <w:r w:rsidR="00BE1477" w:rsidRPr="00053345">
        <w:rPr>
          <w:rFonts w:cs="Arial"/>
          <w:color w:val="000000"/>
          <w:szCs w:val="20"/>
        </w:rPr>
        <w:t xml:space="preserve"> </w:t>
      </w:r>
    </w:p>
    <w:p w14:paraId="2EA4BD7A" w14:textId="77777777" w:rsidR="00BE1477" w:rsidRPr="00053345" w:rsidRDefault="00BE1477" w:rsidP="00053345">
      <w:pPr>
        <w:numPr>
          <w:ilvl w:val="1"/>
          <w:numId w:val="27"/>
        </w:numPr>
        <w:spacing w:after="120"/>
        <w:ind w:left="0" w:right="-15"/>
        <w:jc w:val="both"/>
        <w:rPr>
          <w:rFonts w:cs="Arial"/>
          <w:color w:val="000000"/>
          <w:szCs w:val="20"/>
        </w:rPr>
      </w:pPr>
      <w:r w:rsidRPr="00053345">
        <w:rPr>
          <w:rFonts w:cs="Arial"/>
          <w:color w:val="000000"/>
          <w:szCs w:val="20"/>
        </w:rPr>
        <w:t>Nos casos de eventuais atrasos de pagamento, desde que a LOCADORA não tenha concorrido de alguma forma para tanto, fica convencionado que a taxa de compensação financeira devida pela LOCATÁRIA, entre a data do vencimento e o efetivo adimplemento da parcela, é calculada mediante a aplicação da seguinte fórmula:</w:t>
      </w:r>
    </w:p>
    <w:p w14:paraId="0105BECD" w14:textId="77777777" w:rsidR="00BE1477" w:rsidRPr="00053345" w:rsidRDefault="00BE1477" w:rsidP="00053345">
      <w:pPr>
        <w:spacing w:after="120"/>
        <w:ind w:left="567" w:right="-15"/>
        <w:jc w:val="both"/>
        <w:rPr>
          <w:rFonts w:cs="Arial"/>
          <w:color w:val="000000"/>
          <w:szCs w:val="20"/>
        </w:rPr>
      </w:pPr>
      <w:r w:rsidRPr="00053345">
        <w:rPr>
          <w:rFonts w:cs="Arial"/>
          <w:color w:val="000000"/>
          <w:szCs w:val="20"/>
        </w:rPr>
        <w:t>EM = I x N x VP, sendo:</w:t>
      </w:r>
    </w:p>
    <w:p w14:paraId="54756AE7" w14:textId="77777777" w:rsidR="00BE1477" w:rsidRPr="00053345" w:rsidRDefault="00BE1477" w:rsidP="00053345">
      <w:pPr>
        <w:spacing w:after="120"/>
        <w:ind w:left="567" w:right="-15"/>
        <w:jc w:val="both"/>
        <w:rPr>
          <w:rFonts w:cs="Arial"/>
          <w:color w:val="000000"/>
          <w:szCs w:val="20"/>
        </w:rPr>
      </w:pPr>
      <w:r w:rsidRPr="00053345">
        <w:rPr>
          <w:rFonts w:cs="Arial"/>
          <w:color w:val="000000"/>
          <w:szCs w:val="20"/>
        </w:rPr>
        <w:t>EM = Encargos moratórios;</w:t>
      </w:r>
    </w:p>
    <w:p w14:paraId="3793151C" w14:textId="77777777" w:rsidR="00BE1477" w:rsidRPr="00053345" w:rsidRDefault="00BE1477" w:rsidP="00053345">
      <w:pPr>
        <w:spacing w:after="120"/>
        <w:ind w:left="567" w:right="-15"/>
        <w:jc w:val="both"/>
        <w:rPr>
          <w:rFonts w:cs="Arial"/>
          <w:color w:val="000000"/>
          <w:szCs w:val="20"/>
        </w:rPr>
      </w:pPr>
      <w:r w:rsidRPr="00053345">
        <w:rPr>
          <w:rFonts w:cs="Arial"/>
          <w:color w:val="000000"/>
          <w:szCs w:val="20"/>
        </w:rPr>
        <w:t>N = Número de dias entre a data prevista para o pagamento e a do efetivo pagamento;</w:t>
      </w:r>
    </w:p>
    <w:p w14:paraId="209D9569" w14:textId="77777777" w:rsidR="00BE1477" w:rsidRPr="00053345" w:rsidRDefault="00BE1477" w:rsidP="00053345">
      <w:pPr>
        <w:spacing w:after="120"/>
        <w:ind w:left="567" w:right="-15"/>
        <w:jc w:val="both"/>
        <w:rPr>
          <w:rFonts w:cs="Arial"/>
          <w:color w:val="000000"/>
          <w:szCs w:val="20"/>
        </w:rPr>
      </w:pPr>
      <w:r w:rsidRPr="00053345">
        <w:rPr>
          <w:rFonts w:cs="Arial"/>
          <w:color w:val="000000"/>
          <w:szCs w:val="20"/>
        </w:rPr>
        <w:t>VP = Valor da parcela a ser paga.</w:t>
      </w:r>
    </w:p>
    <w:p w14:paraId="5879A680" w14:textId="77777777" w:rsidR="007A0A7C" w:rsidRPr="00053345" w:rsidRDefault="00BE1477" w:rsidP="00053345">
      <w:pPr>
        <w:spacing w:after="120"/>
        <w:ind w:left="567" w:right="-15"/>
        <w:jc w:val="both"/>
        <w:rPr>
          <w:rFonts w:cs="Arial"/>
          <w:color w:val="000000"/>
          <w:szCs w:val="20"/>
        </w:rPr>
      </w:pPr>
      <w:r w:rsidRPr="00053345">
        <w:rPr>
          <w:rFonts w:cs="Arial"/>
          <w:color w:val="000000"/>
          <w:szCs w:val="20"/>
        </w:rPr>
        <w:t>I = Índice de compensação financeira = 0,00016438, assim apurado:</w:t>
      </w:r>
    </w:p>
    <w:tbl>
      <w:tblPr>
        <w:tblW w:w="7849" w:type="dxa"/>
        <w:jc w:val="center"/>
        <w:tblLayout w:type="fixed"/>
        <w:tblCellMar>
          <w:left w:w="70" w:type="dxa"/>
          <w:right w:w="70" w:type="dxa"/>
        </w:tblCellMar>
        <w:tblLook w:val="0000" w:firstRow="0" w:lastRow="0" w:firstColumn="0" w:lastColumn="0" w:noHBand="0" w:noVBand="0"/>
      </w:tblPr>
      <w:tblGrid>
        <w:gridCol w:w="1701"/>
        <w:gridCol w:w="2410"/>
        <w:gridCol w:w="3738"/>
      </w:tblGrid>
      <w:tr w:rsidR="007A0A7C" w:rsidRPr="00053345" w14:paraId="112651D4" w14:textId="77777777" w:rsidTr="001C5309">
        <w:trPr>
          <w:jc w:val="center"/>
        </w:trPr>
        <w:tc>
          <w:tcPr>
            <w:tcW w:w="1701" w:type="dxa"/>
            <w:vAlign w:val="center"/>
          </w:tcPr>
          <w:p w14:paraId="4DF54FAB" w14:textId="77777777" w:rsidR="007A0A7C" w:rsidRPr="00053345" w:rsidRDefault="007A0A7C" w:rsidP="00053345">
            <w:pPr>
              <w:tabs>
                <w:tab w:val="left" w:pos="1701"/>
              </w:tabs>
              <w:spacing w:after="120"/>
              <w:jc w:val="both"/>
              <w:rPr>
                <w:rFonts w:cs="Arial"/>
                <w:color w:val="000000"/>
                <w:szCs w:val="20"/>
                <w:u w:val="single"/>
                <w:lang w:val="en-US"/>
              </w:rPr>
            </w:pPr>
            <w:r w:rsidRPr="00053345">
              <w:rPr>
                <w:rFonts w:cs="Arial"/>
                <w:color w:val="000000"/>
                <w:szCs w:val="20"/>
                <w:lang w:val="en-US"/>
              </w:rPr>
              <w:lastRenderedPageBreak/>
              <w:t>I = (TX)</w:t>
            </w:r>
          </w:p>
          <w:p w14:paraId="56FE44C9" w14:textId="77777777" w:rsidR="007A0A7C" w:rsidRPr="00053345" w:rsidRDefault="007A0A7C" w:rsidP="00053345">
            <w:pPr>
              <w:tabs>
                <w:tab w:val="left" w:pos="1701"/>
              </w:tabs>
              <w:spacing w:after="120"/>
              <w:jc w:val="both"/>
              <w:rPr>
                <w:rFonts w:cs="Arial"/>
                <w:snapToGrid w:val="0"/>
                <w:color w:val="000000"/>
                <w:szCs w:val="20"/>
                <w:lang w:val="en-US"/>
              </w:rPr>
            </w:pPr>
            <w:r w:rsidRPr="00053345">
              <w:rPr>
                <w:rFonts w:cs="Arial"/>
                <w:snapToGrid w:val="0"/>
                <w:color w:val="000000"/>
                <w:szCs w:val="20"/>
                <w:lang w:val="en-US"/>
              </w:rPr>
              <w:t xml:space="preserve">     </w:t>
            </w:r>
          </w:p>
          <w:p w14:paraId="73A1C1E9" w14:textId="77777777" w:rsidR="007A0A7C" w:rsidRPr="00053345" w:rsidRDefault="007A0A7C" w:rsidP="00053345">
            <w:pPr>
              <w:tabs>
                <w:tab w:val="left" w:pos="1701"/>
              </w:tabs>
              <w:spacing w:after="120"/>
              <w:jc w:val="both"/>
              <w:rPr>
                <w:rFonts w:cs="Arial"/>
                <w:color w:val="000000"/>
                <w:szCs w:val="20"/>
                <w:lang w:val="en-US"/>
              </w:rPr>
            </w:pPr>
          </w:p>
        </w:tc>
        <w:tc>
          <w:tcPr>
            <w:tcW w:w="2410" w:type="dxa"/>
            <w:vAlign w:val="center"/>
          </w:tcPr>
          <w:p w14:paraId="1F990141" w14:textId="77777777" w:rsidR="007A0A7C" w:rsidRPr="00053345" w:rsidRDefault="007A0A7C" w:rsidP="00053345">
            <w:pPr>
              <w:tabs>
                <w:tab w:val="left" w:pos="1701"/>
              </w:tabs>
              <w:spacing w:after="120"/>
              <w:jc w:val="both"/>
              <w:rPr>
                <w:rFonts w:cs="Arial"/>
                <w:color w:val="000000"/>
                <w:szCs w:val="20"/>
                <w:u w:val="single"/>
                <w:lang w:val="en-US"/>
              </w:rPr>
            </w:pPr>
            <w:r w:rsidRPr="00053345">
              <w:rPr>
                <w:rFonts w:cs="Arial"/>
                <w:color w:val="000000"/>
                <w:szCs w:val="20"/>
                <w:lang w:val="en-US"/>
              </w:rPr>
              <w:t xml:space="preserve">I = </w:t>
            </w:r>
            <w:r w:rsidRPr="00053345">
              <w:rPr>
                <w:rFonts w:cs="Arial"/>
                <w:color w:val="000000"/>
                <w:szCs w:val="20"/>
                <w:u w:val="single"/>
                <w:lang w:val="en-US"/>
              </w:rPr>
              <w:t>(6/100)</w:t>
            </w:r>
          </w:p>
          <w:p w14:paraId="4BD1ECF6" w14:textId="77777777" w:rsidR="007A0A7C" w:rsidRPr="00053345" w:rsidRDefault="007A0A7C" w:rsidP="00053345">
            <w:pPr>
              <w:tabs>
                <w:tab w:val="left" w:pos="1701"/>
              </w:tabs>
              <w:spacing w:after="120"/>
              <w:jc w:val="both"/>
              <w:rPr>
                <w:rFonts w:cs="Arial"/>
                <w:snapToGrid w:val="0"/>
                <w:color w:val="000000"/>
                <w:szCs w:val="20"/>
              </w:rPr>
            </w:pPr>
            <w:r w:rsidRPr="00053345">
              <w:rPr>
                <w:rFonts w:cs="Arial"/>
                <w:snapToGrid w:val="0"/>
                <w:color w:val="000000"/>
                <w:szCs w:val="20"/>
                <w:lang w:val="en-US"/>
              </w:rPr>
              <w:t xml:space="preserve">     </w:t>
            </w:r>
            <w:r w:rsidRPr="00053345">
              <w:rPr>
                <w:rFonts w:cs="Arial"/>
                <w:snapToGrid w:val="0"/>
                <w:color w:val="000000"/>
                <w:szCs w:val="20"/>
              </w:rPr>
              <w:t>365</w:t>
            </w:r>
          </w:p>
          <w:p w14:paraId="4F7C64BF" w14:textId="77777777" w:rsidR="007A0A7C" w:rsidRPr="00053345" w:rsidRDefault="007A0A7C" w:rsidP="00053345">
            <w:pPr>
              <w:tabs>
                <w:tab w:val="left" w:pos="1701"/>
              </w:tabs>
              <w:spacing w:after="120"/>
              <w:jc w:val="both"/>
              <w:rPr>
                <w:rFonts w:cs="Arial"/>
                <w:color w:val="000000"/>
                <w:szCs w:val="20"/>
              </w:rPr>
            </w:pPr>
          </w:p>
        </w:tc>
        <w:tc>
          <w:tcPr>
            <w:tcW w:w="3738" w:type="dxa"/>
            <w:vAlign w:val="center"/>
          </w:tcPr>
          <w:p w14:paraId="7231C2E2" w14:textId="77777777" w:rsidR="007A0A7C" w:rsidRPr="00053345" w:rsidRDefault="007A0A7C" w:rsidP="00053345">
            <w:pPr>
              <w:tabs>
                <w:tab w:val="left" w:pos="1701"/>
              </w:tabs>
              <w:spacing w:after="120"/>
              <w:jc w:val="both"/>
              <w:rPr>
                <w:rFonts w:cs="Arial"/>
                <w:color w:val="000000"/>
                <w:szCs w:val="20"/>
              </w:rPr>
            </w:pPr>
            <w:r w:rsidRPr="00053345">
              <w:rPr>
                <w:rFonts w:cs="Arial"/>
                <w:color w:val="000000"/>
                <w:szCs w:val="20"/>
              </w:rPr>
              <w:t>I = 0,00016438</w:t>
            </w:r>
          </w:p>
          <w:p w14:paraId="7A0E4D96" w14:textId="77777777" w:rsidR="007A0A7C" w:rsidRPr="00053345" w:rsidRDefault="007A0A7C" w:rsidP="00053345">
            <w:pPr>
              <w:tabs>
                <w:tab w:val="left" w:pos="1701"/>
              </w:tabs>
              <w:spacing w:after="120"/>
              <w:jc w:val="both"/>
              <w:rPr>
                <w:rFonts w:cs="Arial"/>
                <w:color w:val="000000"/>
                <w:szCs w:val="20"/>
              </w:rPr>
            </w:pPr>
            <w:r w:rsidRPr="00053345">
              <w:rPr>
                <w:rFonts w:cs="Arial"/>
                <w:color w:val="000000"/>
                <w:szCs w:val="20"/>
              </w:rPr>
              <w:t>TX = Percentual da taxa anual = 6%.</w:t>
            </w:r>
          </w:p>
          <w:p w14:paraId="11C36C81" w14:textId="77777777" w:rsidR="007A0A7C" w:rsidRPr="00053345" w:rsidRDefault="007A0A7C" w:rsidP="00053345">
            <w:pPr>
              <w:tabs>
                <w:tab w:val="left" w:pos="1701"/>
              </w:tabs>
              <w:spacing w:after="120"/>
              <w:jc w:val="both"/>
              <w:rPr>
                <w:rFonts w:cs="Arial"/>
                <w:color w:val="000000"/>
                <w:szCs w:val="20"/>
              </w:rPr>
            </w:pPr>
          </w:p>
        </w:tc>
      </w:tr>
    </w:tbl>
    <w:p w14:paraId="061DF801" w14:textId="77777777" w:rsidR="007A0A7C" w:rsidRPr="00053345" w:rsidRDefault="007A0A7C" w:rsidP="00053345">
      <w:pPr>
        <w:pStyle w:val="Corpodetexto"/>
        <w:jc w:val="both"/>
        <w:rPr>
          <w:rFonts w:ascii="Arial" w:hAnsi="Arial" w:cs="Arial"/>
        </w:rPr>
      </w:pPr>
    </w:p>
    <w:p w14:paraId="46BFE480" w14:textId="77777777" w:rsidR="007A0A7C" w:rsidRPr="00053345" w:rsidRDefault="007A0A7C" w:rsidP="00053345">
      <w:pPr>
        <w:widowControl w:val="0"/>
        <w:numPr>
          <w:ilvl w:val="0"/>
          <w:numId w:val="27"/>
        </w:numPr>
        <w:suppressAutoHyphens/>
        <w:spacing w:after="120"/>
        <w:jc w:val="both"/>
        <w:rPr>
          <w:rFonts w:cs="Arial"/>
          <w:szCs w:val="20"/>
          <w:highlight w:val="lightGray"/>
          <w:u w:val="single"/>
          <w:shd w:val="clear" w:color="auto" w:fill="C0C0C0"/>
        </w:rPr>
      </w:pPr>
      <w:r w:rsidRPr="00053345">
        <w:rPr>
          <w:rFonts w:cs="Arial"/>
          <w:szCs w:val="20"/>
          <w:highlight w:val="lightGray"/>
          <w:u w:val="single"/>
          <w:shd w:val="clear" w:color="auto" w:fill="C0C0C0"/>
        </w:rPr>
        <w:t>CLÁUSULA OITAVA - DA VIGÊNCIA E DA PRORROGAÇÃO</w:t>
      </w:r>
    </w:p>
    <w:p w14:paraId="4AADEDCC" w14:textId="77777777" w:rsidR="007A0A7C" w:rsidRPr="00053345" w:rsidRDefault="007A0A7C" w:rsidP="00053345">
      <w:pPr>
        <w:numPr>
          <w:ilvl w:val="1"/>
          <w:numId w:val="27"/>
        </w:numPr>
        <w:spacing w:after="120"/>
        <w:ind w:left="0"/>
        <w:jc w:val="both"/>
        <w:rPr>
          <w:rFonts w:cs="Arial"/>
          <w:color w:val="000000"/>
          <w:szCs w:val="20"/>
        </w:rPr>
      </w:pPr>
      <w:r w:rsidRPr="00053345">
        <w:rPr>
          <w:rFonts w:cs="Arial"/>
          <w:color w:val="000000"/>
          <w:szCs w:val="20"/>
        </w:rPr>
        <w:t xml:space="preserve">O prazo de vigência do contrato será de </w:t>
      </w:r>
      <w:r w:rsidRPr="00053345">
        <w:rPr>
          <w:rFonts w:cs="Arial"/>
          <w:i/>
          <w:color w:val="000000"/>
          <w:szCs w:val="20"/>
        </w:rPr>
        <w:t>.............</w:t>
      </w:r>
      <w:r w:rsidRPr="00053345">
        <w:rPr>
          <w:rFonts w:cs="Arial"/>
          <w:b/>
          <w:bCs/>
          <w:i/>
          <w:color w:val="FF0000"/>
          <w:szCs w:val="20"/>
        </w:rPr>
        <w:t>(.........) meses/anos</w:t>
      </w:r>
      <w:r w:rsidRPr="00053345">
        <w:rPr>
          <w:rFonts w:cs="Arial"/>
          <w:i/>
          <w:color w:val="000000"/>
          <w:szCs w:val="20"/>
        </w:rPr>
        <w:t>,</w:t>
      </w:r>
      <w:r w:rsidRPr="00053345">
        <w:rPr>
          <w:rFonts w:cs="Arial"/>
          <w:color w:val="000000"/>
          <w:szCs w:val="20"/>
        </w:rPr>
        <w:t xml:space="preserve"> com início na data de </w:t>
      </w:r>
      <w:r w:rsidRPr="00053345">
        <w:rPr>
          <w:rFonts w:cs="Arial"/>
          <w:color w:val="FF0000"/>
          <w:szCs w:val="20"/>
        </w:rPr>
        <w:t>................(..........)</w:t>
      </w:r>
      <w:r w:rsidRPr="00053345">
        <w:rPr>
          <w:rFonts w:cs="Arial"/>
          <w:color w:val="000000"/>
          <w:szCs w:val="20"/>
        </w:rPr>
        <w:t xml:space="preserve"> e encerramento </w:t>
      </w:r>
      <w:proofErr w:type="spellStart"/>
      <w:r w:rsidRPr="00053345">
        <w:rPr>
          <w:rFonts w:cs="Arial"/>
          <w:color w:val="000000"/>
          <w:szCs w:val="20"/>
        </w:rPr>
        <w:t>em</w:t>
      </w:r>
      <w:proofErr w:type="spellEnd"/>
      <w:r w:rsidRPr="00053345">
        <w:rPr>
          <w:rFonts w:cs="Arial"/>
          <w:color w:val="000000"/>
          <w:szCs w:val="20"/>
        </w:rPr>
        <w:t xml:space="preserve"> </w:t>
      </w:r>
      <w:r w:rsidRPr="00053345">
        <w:rPr>
          <w:rFonts w:cs="Arial"/>
          <w:color w:val="FF0000"/>
          <w:szCs w:val="20"/>
        </w:rPr>
        <w:t>.............(..........)</w:t>
      </w:r>
      <w:r w:rsidRPr="00053345">
        <w:rPr>
          <w:rFonts w:cs="Arial"/>
          <w:color w:val="000000"/>
          <w:szCs w:val="20"/>
        </w:rPr>
        <w:t xml:space="preserve">, nos termos do artigo 3° da Lei nº 8.245, de 1991, </w:t>
      </w:r>
      <w:r w:rsidRPr="00053345">
        <w:rPr>
          <w:rFonts w:cs="Arial"/>
          <w:szCs w:val="20"/>
        </w:rPr>
        <w:t>podendo, por interesse da Administração, ser prorrogado por períodos sucessivos.</w:t>
      </w:r>
    </w:p>
    <w:p w14:paraId="0D888926" w14:textId="77777777" w:rsidR="002F4EB2" w:rsidRPr="00053345" w:rsidRDefault="007A0A7C" w:rsidP="00053345">
      <w:pPr>
        <w:pStyle w:val="citao2"/>
        <w:spacing w:before="0" w:after="120"/>
        <w:rPr>
          <w:rFonts w:cs="Arial"/>
        </w:rPr>
      </w:pPr>
      <w:r w:rsidRPr="00053345">
        <w:rPr>
          <w:rFonts w:cs="Arial"/>
          <w:u w:val="single"/>
        </w:rPr>
        <w:t>Nota explicativa</w:t>
      </w:r>
      <w:r w:rsidRPr="00053345">
        <w:rPr>
          <w:rFonts w:cs="Arial"/>
        </w:rPr>
        <w:t xml:space="preserve">: </w:t>
      </w:r>
      <w:r w:rsidR="002F4EB2" w:rsidRPr="00053345">
        <w:rPr>
          <w:rFonts w:cs="Arial"/>
        </w:rPr>
        <w:t xml:space="preserve">A Orientação Normativa n° 6, de 01/04/2009, do Advogado-Geral da União, de caráter obrigatório a todos os órgãos jurídicos vinculados à Advocacia-Geral da União determina que "a vigência do contrato de locação de imóveis, no qual a Administração Pública é </w:t>
      </w:r>
      <w:proofErr w:type="spellStart"/>
      <w:r w:rsidR="002F4EB2" w:rsidRPr="00053345">
        <w:rPr>
          <w:rFonts w:cs="Arial"/>
        </w:rPr>
        <w:t>locacária</w:t>
      </w:r>
      <w:proofErr w:type="spellEnd"/>
      <w:r w:rsidR="002F4EB2" w:rsidRPr="00053345">
        <w:rPr>
          <w:rFonts w:cs="Arial"/>
        </w:rPr>
        <w:t xml:space="preserve">, rege-se pelo art. 51 da Lei n° 8.245, de 1991, não estando sujeita ao limite máximo de sessenta meses, estipulado pelo inc. II do art. 57, da Lei n° 8.666, de 1993". </w:t>
      </w:r>
    </w:p>
    <w:p w14:paraId="4A0228B5" w14:textId="77777777" w:rsidR="007A0A7C" w:rsidRPr="00053345" w:rsidRDefault="007A0A7C" w:rsidP="00053345">
      <w:pPr>
        <w:pStyle w:val="citao2"/>
        <w:spacing w:before="0" w:after="120"/>
        <w:rPr>
          <w:rFonts w:cs="Arial"/>
        </w:rPr>
      </w:pPr>
      <w:r w:rsidRPr="00053345">
        <w:rPr>
          <w:rFonts w:cs="Arial"/>
        </w:rPr>
        <w:t>Recentemente, o TCU consolidou o seguinte entendimento, no que se refere ao prazo de vigência do contrato de locação de imóvel firmado pela Administração na qualidade de locatária (Acórdão n° 1.127/2009 – Plenário):</w:t>
      </w:r>
    </w:p>
    <w:p w14:paraId="4FE0808B" w14:textId="77777777" w:rsidR="007A0A7C" w:rsidRPr="00053345" w:rsidRDefault="007A0A7C" w:rsidP="00053345">
      <w:pPr>
        <w:pStyle w:val="citao2"/>
        <w:spacing w:before="0" w:after="120"/>
        <w:rPr>
          <w:rFonts w:eastAsia="Times New Roman" w:cs="Arial"/>
          <w:color w:val="666666"/>
          <w:lang w:eastAsia="pt-BR"/>
        </w:rPr>
      </w:pPr>
      <w:r w:rsidRPr="00053345">
        <w:rPr>
          <w:rFonts w:eastAsia="Times New Roman" w:cs="Arial"/>
          <w:lang w:eastAsia="pt-BR"/>
        </w:rPr>
        <w:t>“1. Pelo disposto no art. 62, § 3º, inciso I, da Lei nº 8.666/1993, não se aplicam aos contratos de locação em que o Poder Público for locatário as restrições constantes do art. 57 da Lei.</w:t>
      </w:r>
      <w:r w:rsidRPr="00053345">
        <w:rPr>
          <w:rFonts w:eastAsia="Times New Roman" w:cs="Arial"/>
          <w:color w:val="666666"/>
          <w:lang w:eastAsia="pt-BR"/>
        </w:rPr>
        <w:t xml:space="preserve"> </w:t>
      </w:r>
    </w:p>
    <w:p w14:paraId="72B037B3" w14:textId="77777777" w:rsidR="007A0A7C" w:rsidRPr="00053345" w:rsidRDefault="007A0A7C" w:rsidP="00053345">
      <w:pPr>
        <w:pStyle w:val="citao2"/>
        <w:spacing w:before="0" w:after="120"/>
        <w:rPr>
          <w:rFonts w:eastAsia="Times New Roman" w:cs="Arial"/>
          <w:color w:val="666666"/>
          <w:lang w:eastAsia="pt-BR"/>
        </w:rPr>
      </w:pPr>
      <w:r w:rsidRPr="00053345">
        <w:rPr>
          <w:rFonts w:eastAsia="Times New Roman" w:cs="Arial"/>
          <w:lang w:eastAsia="pt-BR"/>
        </w:rPr>
        <w:t>2. Não se aplica a possibilidade de ajustes verbais e prorrogações automáticas por prazo indeterminado, condição prevista no artigo 47 da Lei nº 8.245/91, tendo em vista que (i) o parágrafo único do art. 60 da Lei nº 8.666/93, aplicado a esses contratos conforme dispõe o § 3º do art. 62 da mesma Lei, considera nulo e de nenhum efeito o contrato verbal com a Administração e (</w:t>
      </w:r>
      <w:proofErr w:type="spellStart"/>
      <w:r w:rsidRPr="00053345">
        <w:rPr>
          <w:rFonts w:eastAsia="Times New Roman" w:cs="Arial"/>
          <w:lang w:eastAsia="pt-BR"/>
        </w:rPr>
        <w:t>ii</w:t>
      </w:r>
      <w:proofErr w:type="spellEnd"/>
      <w:r w:rsidRPr="00053345">
        <w:rPr>
          <w:rFonts w:eastAsia="Times New Roman" w:cs="Arial"/>
          <w:lang w:eastAsia="pt-BR"/>
        </w:rPr>
        <w:t>) o interesse público, princípio basilar para o desempenho da Administração Pública, que visa atender aos interesses e necessidades da coletividade, impede a prorrogação desses contratos por prazo indeterminado.</w:t>
      </w:r>
      <w:r w:rsidRPr="00053345">
        <w:rPr>
          <w:rFonts w:eastAsia="Times New Roman" w:cs="Arial"/>
          <w:color w:val="666666"/>
          <w:lang w:eastAsia="pt-BR"/>
        </w:rPr>
        <w:t xml:space="preserve"> </w:t>
      </w:r>
    </w:p>
    <w:p w14:paraId="6D55BABF" w14:textId="77777777" w:rsidR="007A0A7C" w:rsidRPr="00053345" w:rsidRDefault="007A0A7C" w:rsidP="00053345">
      <w:pPr>
        <w:pStyle w:val="citao2"/>
        <w:spacing w:before="0" w:after="120"/>
        <w:rPr>
          <w:rFonts w:eastAsia="Times New Roman" w:cs="Arial"/>
          <w:color w:val="666666"/>
          <w:lang w:eastAsia="pt-BR"/>
        </w:rPr>
      </w:pPr>
      <w:smartTag w:uri="urn:schemas-microsoft-com:office:smarttags" w:element="metricconverter">
        <w:smartTagPr>
          <w:attr w:name="ProductID" w:val="3. A"/>
        </w:smartTagPr>
        <w:r w:rsidRPr="00053345">
          <w:rPr>
            <w:rFonts w:eastAsia="Times New Roman" w:cs="Arial"/>
            <w:lang w:eastAsia="pt-BR"/>
          </w:rPr>
          <w:t>3. A</w:t>
        </w:r>
      </w:smartTag>
      <w:r w:rsidRPr="00053345">
        <w:rPr>
          <w:rFonts w:eastAsia="Times New Roman" w:cs="Arial"/>
          <w:lang w:eastAsia="pt-BR"/>
        </w:rPr>
        <w:t xml:space="preserve"> vigência e prorrogação deve ser analisada caso a caso, sempre de acordo com a legislação que se lhe impõe e conforme os princípios que regem a Administração Pública, em especial quanto à verificação da vantajosidade da proposta em confronto com outras opções, nos termos do art. 3º da Lei nº 8.666/93.</w:t>
      </w:r>
      <w:r w:rsidRPr="00053345">
        <w:rPr>
          <w:rFonts w:eastAsia="Times New Roman" w:cs="Arial"/>
          <w:color w:val="666666"/>
          <w:lang w:eastAsia="pt-BR"/>
        </w:rPr>
        <w:t>”</w:t>
      </w:r>
    </w:p>
    <w:p w14:paraId="0CEA20CF" w14:textId="77777777" w:rsidR="007A0A7C" w:rsidRPr="00053345" w:rsidRDefault="007A0A7C" w:rsidP="00053345">
      <w:pPr>
        <w:pStyle w:val="citao2"/>
        <w:spacing w:before="0" w:after="120"/>
        <w:rPr>
          <w:rFonts w:eastAsia="Times New Roman" w:cs="Arial"/>
          <w:lang w:eastAsia="pt-BR"/>
        </w:rPr>
      </w:pPr>
      <w:r w:rsidRPr="00053345">
        <w:rPr>
          <w:rFonts w:eastAsia="Times New Roman" w:cs="Arial"/>
          <w:lang w:eastAsia="pt-BR"/>
        </w:rPr>
        <w:t>Portanto, a vigência de tal contrato não se limita à vigência do crédito orçamentário (art. 57, caput), nem ao prazo máximo de 60 (sessenta) meses (art. 57, II); por outro lado, também não pode ser indeterminada, nem engessar o interesse da Administração em eventualmente findar um ajuste que já não mais se lhe apresenta vantajoso.</w:t>
      </w:r>
    </w:p>
    <w:p w14:paraId="0CF95C93" w14:textId="77777777" w:rsidR="007A0A7C" w:rsidRPr="00053345" w:rsidRDefault="007A0A7C" w:rsidP="00053345">
      <w:pPr>
        <w:pStyle w:val="citao2"/>
        <w:spacing w:before="0" w:after="120"/>
        <w:rPr>
          <w:rFonts w:cs="Arial"/>
        </w:rPr>
      </w:pPr>
      <w:r w:rsidRPr="00053345">
        <w:rPr>
          <w:rFonts w:eastAsia="Times New Roman" w:cs="Arial"/>
          <w:lang w:eastAsia="pt-BR"/>
        </w:rPr>
        <w:t xml:space="preserve">Assim, cumpre ao órgão estabelecer, caso a caso, um prazo de vigência que atenda a suas necessidades, porém limitado e adequado à preservação do interesse público. </w:t>
      </w:r>
    </w:p>
    <w:p w14:paraId="55612FCB" w14:textId="77777777" w:rsidR="007A0A7C" w:rsidRPr="00053345" w:rsidRDefault="007A0A7C" w:rsidP="00053345">
      <w:pPr>
        <w:widowControl w:val="0"/>
        <w:numPr>
          <w:ilvl w:val="2"/>
          <w:numId w:val="27"/>
        </w:numPr>
        <w:tabs>
          <w:tab w:val="left" w:pos="0"/>
        </w:tabs>
        <w:suppressAutoHyphens/>
        <w:spacing w:after="120"/>
        <w:jc w:val="both"/>
        <w:rPr>
          <w:rFonts w:cs="Arial"/>
          <w:szCs w:val="20"/>
        </w:rPr>
      </w:pPr>
      <w:r w:rsidRPr="00053345">
        <w:rPr>
          <w:rFonts w:cs="Arial"/>
          <w:szCs w:val="20"/>
        </w:rPr>
        <w:t>Os efeitos financeiros da contratação só terão início a partir da data da entrega das chaves, mediante Termo, precedido de vistoria do imóvel.</w:t>
      </w:r>
    </w:p>
    <w:p w14:paraId="0C736806" w14:textId="77777777" w:rsidR="007A0A7C" w:rsidRPr="00053345" w:rsidRDefault="007A0A7C" w:rsidP="00053345">
      <w:pPr>
        <w:numPr>
          <w:ilvl w:val="2"/>
          <w:numId w:val="27"/>
        </w:numPr>
        <w:spacing w:after="120"/>
        <w:jc w:val="both"/>
        <w:rPr>
          <w:rFonts w:cs="Arial"/>
          <w:color w:val="000000"/>
          <w:szCs w:val="20"/>
        </w:rPr>
      </w:pPr>
      <w:r w:rsidRPr="00053345">
        <w:rPr>
          <w:rFonts w:cs="Arial"/>
          <w:szCs w:val="20"/>
        </w:rPr>
        <w:t xml:space="preserve">A prorrogação de contrato deverá ser promovida mediante celebração de termo aditivo. </w:t>
      </w:r>
    </w:p>
    <w:p w14:paraId="426A6986" w14:textId="77777777" w:rsidR="007A0A7C" w:rsidRPr="00053345" w:rsidRDefault="007A0A7C" w:rsidP="00053345">
      <w:pPr>
        <w:numPr>
          <w:ilvl w:val="2"/>
          <w:numId w:val="27"/>
        </w:numPr>
        <w:spacing w:after="120"/>
        <w:jc w:val="both"/>
        <w:rPr>
          <w:rFonts w:cs="Arial"/>
          <w:color w:val="000000"/>
          <w:szCs w:val="20"/>
        </w:rPr>
      </w:pPr>
      <w:r w:rsidRPr="00053345">
        <w:rPr>
          <w:rFonts w:cs="Arial"/>
          <w:color w:val="000000"/>
          <w:szCs w:val="20"/>
        </w:rPr>
        <w:t xml:space="preserve">Caso não tenha interesse </w:t>
      </w:r>
      <w:r w:rsidR="005C685A" w:rsidRPr="00053345">
        <w:rPr>
          <w:rFonts w:cs="Arial"/>
          <w:color w:val="000000"/>
          <w:szCs w:val="20"/>
        </w:rPr>
        <w:t>na prorrogação, a</w:t>
      </w:r>
      <w:r w:rsidRPr="00053345">
        <w:rPr>
          <w:rFonts w:cs="Arial"/>
          <w:color w:val="000000"/>
          <w:szCs w:val="20"/>
        </w:rPr>
        <w:t xml:space="preserve"> LOCADOR</w:t>
      </w:r>
      <w:r w:rsidR="005C685A" w:rsidRPr="00053345">
        <w:rPr>
          <w:rFonts w:cs="Arial"/>
          <w:color w:val="000000"/>
          <w:szCs w:val="20"/>
        </w:rPr>
        <w:t>A</w:t>
      </w:r>
      <w:r w:rsidRPr="00053345">
        <w:rPr>
          <w:rFonts w:cs="Arial"/>
          <w:color w:val="000000"/>
          <w:szCs w:val="20"/>
        </w:rPr>
        <w:t xml:space="preserve"> deverá enviar comunicação escrita à LOCATÁRIA, com antecedência mínima de </w:t>
      </w:r>
      <w:r w:rsidRPr="00053345">
        <w:rPr>
          <w:rFonts w:cs="Arial"/>
          <w:color w:val="FF0000"/>
          <w:szCs w:val="20"/>
        </w:rPr>
        <w:t>...........</w:t>
      </w:r>
      <w:r w:rsidRPr="00053345">
        <w:rPr>
          <w:rFonts w:cs="Arial"/>
          <w:b/>
          <w:color w:val="FF0000"/>
          <w:szCs w:val="20"/>
        </w:rPr>
        <w:t xml:space="preserve"> </w:t>
      </w:r>
      <w:r w:rsidRPr="00053345">
        <w:rPr>
          <w:rFonts w:cs="Arial"/>
          <w:b/>
          <w:i/>
          <w:color w:val="FF0000"/>
          <w:szCs w:val="20"/>
        </w:rPr>
        <w:t>(........) dias</w:t>
      </w:r>
      <w:r w:rsidRPr="00053345">
        <w:rPr>
          <w:rFonts w:cs="Arial"/>
          <w:color w:val="000000"/>
          <w:szCs w:val="20"/>
        </w:rPr>
        <w:t xml:space="preserve"> da data do término da vigência do contrato, sob pena de aplicação das sanções cabíveis por descumprimento de dever contratual.</w:t>
      </w:r>
    </w:p>
    <w:p w14:paraId="075F0E21" w14:textId="77777777" w:rsidR="007A0A7C" w:rsidRPr="00053345" w:rsidRDefault="007A0A7C" w:rsidP="00053345">
      <w:pPr>
        <w:spacing w:after="120"/>
        <w:ind w:firstLine="709"/>
        <w:jc w:val="both"/>
        <w:rPr>
          <w:rFonts w:cs="Arial"/>
          <w:szCs w:val="20"/>
        </w:rPr>
      </w:pPr>
    </w:p>
    <w:p w14:paraId="64ADB04C" w14:textId="77777777" w:rsidR="007A0A7C" w:rsidRPr="00053345" w:rsidRDefault="007A0A7C" w:rsidP="00053345">
      <w:pPr>
        <w:widowControl w:val="0"/>
        <w:numPr>
          <w:ilvl w:val="0"/>
          <w:numId w:val="27"/>
        </w:numPr>
        <w:suppressAutoHyphens/>
        <w:spacing w:after="120"/>
        <w:jc w:val="both"/>
        <w:rPr>
          <w:rFonts w:cs="Arial"/>
          <w:szCs w:val="20"/>
          <w:highlight w:val="lightGray"/>
          <w:u w:val="single"/>
          <w:shd w:val="clear" w:color="auto" w:fill="C0C0C0"/>
        </w:rPr>
      </w:pPr>
      <w:r w:rsidRPr="00053345">
        <w:rPr>
          <w:rFonts w:cs="Arial"/>
          <w:szCs w:val="20"/>
          <w:highlight w:val="lightGray"/>
          <w:u w:val="single"/>
          <w:shd w:val="clear" w:color="auto" w:fill="C0C0C0"/>
        </w:rPr>
        <w:t>CLÁUSULA NONA - DA VIGÊNCIA EM CASO DE ALIENAÇÃO</w:t>
      </w:r>
    </w:p>
    <w:p w14:paraId="7651492B" w14:textId="77777777" w:rsidR="007A0A7C" w:rsidRPr="00053345" w:rsidRDefault="007A0A7C" w:rsidP="00053345">
      <w:pPr>
        <w:pStyle w:val="Corpodetexto"/>
        <w:numPr>
          <w:ilvl w:val="1"/>
          <w:numId w:val="27"/>
        </w:numPr>
        <w:ind w:left="0"/>
        <w:jc w:val="both"/>
        <w:rPr>
          <w:rFonts w:ascii="Arial" w:hAnsi="Arial" w:cs="Arial"/>
        </w:rPr>
      </w:pPr>
      <w:r w:rsidRPr="00053345">
        <w:rPr>
          <w:rFonts w:ascii="Arial" w:hAnsi="Arial" w:cs="Arial"/>
        </w:rPr>
        <w:t>Este contrato continuará em vigor em qualquer hipótese de alienação do imóvel locado, na forma do artigo 8º da Lei nº 8.245, de 1991.</w:t>
      </w:r>
    </w:p>
    <w:p w14:paraId="2770F69A" w14:textId="77777777" w:rsidR="008C4DFA" w:rsidRPr="00053345" w:rsidRDefault="008C4DFA" w:rsidP="00053345">
      <w:pPr>
        <w:pStyle w:val="Corpodetexto"/>
        <w:ind w:left="284"/>
        <w:jc w:val="both"/>
        <w:rPr>
          <w:rFonts w:ascii="Arial" w:hAnsi="Arial" w:cs="Arial"/>
        </w:rPr>
      </w:pPr>
    </w:p>
    <w:p w14:paraId="33B12EB7" w14:textId="77777777" w:rsidR="007A0A7C" w:rsidRPr="00053345" w:rsidRDefault="007A0A7C" w:rsidP="00053345">
      <w:pPr>
        <w:widowControl w:val="0"/>
        <w:numPr>
          <w:ilvl w:val="0"/>
          <w:numId w:val="27"/>
        </w:numPr>
        <w:suppressAutoHyphens/>
        <w:spacing w:after="120"/>
        <w:jc w:val="both"/>
        <w:rPr>
          <w:rFonts w:cs="Arial"/>
          <w:szCs w:val="20"/>
          <w:highlight w:val="lightGray"/>
          <w:u w:val="single"/>
          <w:shd w:val="clear" w:color="auto" w:fill="C0C0C0"/>
        </w:rPr>
      </w:pPr>
      <w:r w:rsidRPr="00053345">
        <w:rPr>
          <w:rFonts w:cs="Arial"/>
          <w:szCs w:val="20"/>
          <w:highlight w:val="lightGray"/>
          <w:u w:val="single"/>
          <w:shd w:val="clear" w:color="auto" w:fill="C0C0C0"/>
        </w:rPr>
        <w:t>CLÁUSULA D</w:t>
      </w:r>
      <w:r w:rsidR="00E01D7F" w:rsidRPr="00053345">
        <w:rPr>
          <w:rFonts w:cs="Arial"/>
          <w:szCs w:val="20"/>
          <w:highlight w:val="lightGray"/>
          <w:u w:val="single"/>
          <w:shd w:val="clear" w:color="auto" w:fill="C0C0C0"/>
        </w:rPr>
        <w:t>ÉCIMA</w:t>
      </w:r>
      <w:r w:rsidRPr="00053345">
        <w:rPr>
          <w:rFonts w:cs="Arial"/>
          <w:szCs w:val="20"/>
          <w:highlight w:val="lightGray"/>
          <w:u w:val="single"/>
          <w:shd w:val="clear" w:color="auto" w:fill="C0C0C0"/>
        </w:rPr>
        <w:t xml:space="preserve"> – DO REAJUSTE</w:t>
      </w:r>
    </w:p>
    <w:p w14:paraId="2F59E1DF" w14:textId="77777777" w:rsidR="007A0A7C" w:rsidRPr="00053345" w:rsidRDefault="007A0A7C" w:rsidP="00053345">
      <w:pPr>
        <w:pStyle w:val="Corpodetexto"/>
        <w:numPr>
          <w:ilvl w:val="1"/>
          <w:numId w:val="27"/>
        </w:numPr>
        <w:ind w:left="0"/>
        <w:jc w:val="both"/>
        <w:rPr>
          <w:rFonts w:ascii="Arial" w:hAnsi="Arial" w:cs="Arial"/>
        </w:rPr>
      </w:pPr>
      <w:r w:rsidRPr="00053345">
        <w:rPr>
          <w:rFonts w:ascii="Arial" w:hAnsi="Arial" w:cs="Arial"/>
        </w:rPr>
        <w:t xml:space="preserve">Será admitido o reajuste do valor locatício mensal, em contrato com prazo de vigência igual ou superior a doze meses, mediante a aplicação do </w:t>
      </w:r>
      <w:r w:rsidRPr="00053345">
        <w:rPr>
          <w:rFonts w:ascii="Arial" w:hAnsi="Arial" w:cs="Arial"/>
          <w:b/>
          <w:i/>
          <w:color w:val="FF0000"/>
        </w:rPr>
        <w:t xml:space="preserve">(Índice Geral de Preços - Mercado - IGP-M ou Índice </w:t>
      </w:r>
      <w:r w:rsidRPr="00053345">
        <w:rPr>
          <w:rFonts w:ascii="Arial" w:hAnsi="Arial" w:cs="Arial"/>
          <w:b/>
          <w:i/>
          <w:color w:val="FF0000"/>
        </w:rPr>
        <w:lastRenderedPageBreak/>
        <w:t>Geral de Preços - Disponibilidade Interna - IGP-DI)</w:t>
      </w:r>
      <w:r w:rsidRPr="00053345">
        <w:rPr>
          <w:rFonts w:ascii="Arial" w:hAnsi="Arial" w:cs="Arial"/>
        </w:rPr>
        <w:t xml:space="preserve">, ou outro que venha substituí-lo, divulgado pela </w:t>
      </w:r>
      <w:r w:rsidRPr="00053345">
        <w:rPr>
          <w:rFonts w:ascii="Arial" w:hAnsi="Arial" w:cs="Arial"/>
          <w:b/>
          <w:i/>
          <w:color w:val="FF0000"/>
        </w:rPr>
        <w:t>Fundação Getúlio Vargas – FGV</w:t>
      </w:r>
      <w:r w:rsidRPr="00053345">
        <w:rPr>
          <w:rFonts w:ascii="Arial" w:hAnsi="Arial" w:cs="Arial"/>
        </w:rPr>
        <w:t>, desde que seja observado o interregno mínimo de 1 (um) ano, contado da data de sua assinatura, para o primeiro reajuste, ou da data do último reajuste, para os subseq</w:t>
      </w:r>
      <w:r w:rsidR="004D5160" w:rsidRPr="00053345">
        <w:rPr>
          <w:rFonts w:ascii="Arial" w:hAnsi="Arial" w:cs="Arial"/>
        </w:rPr>
        <w:t>u</w:t>
      </w:r>
      <w:r w:rsidRPr="00053345">
        <w:rPr>
          <w:rFonts w:ascii="Arial" w:hAnsi="Arial" w:cs="Arial"/>
        </w:rPr>
        <w:t>entes.</w:t>
      </w:r>
    </w:p>
    <w:p w14:paraId="263AF51D" w14:textId="77777777" w:rsidR="007A0A7C" w:rsidRPr="00053345" w:rsidRDefault="007A0A7C" w:rsidP="00053345">
      <w:pPr>
        <w:pStyle w:val="citao2"/>
        <w:spacing w:before="0" w:after="120"/>
        <w:rPr>
          <w:rFonts w:cs="Arial"/>
        </w:rPr>
      </w:pPr>
      <w:r w:rsidRPr="00053345">
        <w:rPr>
          <w:rFonts w:cs="Arial"/>
          <w:u w:val="single"/>
        </w:rPr>
        <w:t>Nota explicativa</w:t>
      </w:r>
      <w:r w:rsidRPr="00053345">
        <w:rPr>
          <w:rFonts w:cs="Arial"/>
        </w:rPr>
        <w:t>: O índice de reajuste eleito deve ser aquele que melhor reflita a recomposição de preços do específico setor do objeto do contrato (no caso, locação imobiliária).</w:t>
      </w:r>
    </w:p>
    <w:p w14:paraId="3EDA2FDA" w14:textId="77777777" w:rsidR="007A0A7C" w:rsidRPr="00053345" w:rsidRDefault="007A0A7C" w:rsidP="00053345">
      <w:pPr>
        <w:pStyle w:val="citao2"/>
        <w:spacing w:before="0" w:after="120"/>
        <w:rPr>
          <w:rFonts w:cs="Arial"/>
        </w:rPr>
      </w:pPr>
      <w:r w:rsidRPr="00053345">
        <w:rPr>
          <w:rFonts w:cs="Arial"/>
        </w:rPr>
        <w:t>Normalmente, na locação de imóveis, o índice adotado é o IGP-M, ou o IGP-DI, ambos da Fundação Getúlio Vargas, mas trata-se de critério técnico a ser analisado pelo órgão.</w:t>
      </w:r>
    </w:p>
    <w:p w14:paraId="536AA1A0"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O reajuste, decorrente de solicitação d</w:t>
      </w:r>
      <w:r w:rsidR="005C685A" w:rsidRPr="00053345">
        <w:rPr>
          <w:rFonts w:cs="Arial"/>
          <w:szCs w:val="20"/>
        </w:rPr>
        <w:t>a</w:t>
      </w:r>
      <w:r w:rsidRPr="00053345">
        <w:rPr>
          <w:rFonts w:cs="Arial"/>
          <w:szCs w:val="20"/>
        </w:rPr>
        <w:t xml:space="preserve"> LOCADOR</w:t>
      </w:r>
      <w:r w:rsidR="005C685A" w:rsidRPr="00053345">
        <w:rPr>
          <w:rFonts w:cs="Arial"/>
          <w:szCs w:val="20"/>
        </w:rPr>
        <w:t>A</w:t>
      </w:r>
      <w:r w:rsidRPr="00053345">
        <w:rPr>
          <w:rFonts w:cs="Arial"/>
          <w:szCs w:val="20"/>
        </w:rPr>
        <w:t>, será formalizado por apostilamento</w:t>
      </w:r>
      <w:r w:rsidR="002F4EB2" w:rsidRPr="00053345">
        <w:rPr>
          <w:rFonts w:cs="Arial"/>
          <w:szCs w:val="20"/>
        </w:rPr>
        <w:t>, salvo se coincidente com termo aditivo para o fim de prorrogação de vigência ou alteração contratual</w:t>
      </w:r>
      <w:r w:rsidRPr="00053345">
        <w:rPr>
          <w:rFonts w:cs="Arial"/>
          <w:szCs w:val="20"/>
        </w:rPr>
        <w:t>.</w:t>
      </w:r>
    </w:p>
    <w:p w14:paraId="3CC75263" w14:textId="77777777" w:rsidR="007A0A7C" w:rsidRPr="00053345" w:rsidRDefault="007A0A7C" w:rsidP="00053345">
      <w:pPr>
        <w:numPr>
          <w:ilvl w:val="1"/>
          <w:numId w:val="27"/>
        </w:numPr>
        <w:spacing w:after="120"/>
        <w:ind w:left="0"/>
        <w:jc w:val="both"/>
        <w:rPr>
          <w:rFonts w:cs="Arial"/>
          <w:szCs w:val="20"/>
        </w:rPr>
      </w:pPr>
      <w:r w:rsidRPr="00053345">
        <w:rPr>
          <w:rFonts w:cs="Arial"/>
          <w:szCs w:val="20"/>
        </w:rPr>
        <w:t xml:space="preserve">Se a variação do indexador adotado implicar em reajuste desproporcional ao preço médio de mercado para a presente locação, </w:t>
      </w:r>
      <w:r w:rsidR="005C685A" w:rsidRPr="00053345">
        <w:rPr>
          <w:rFonts w:cs="Arial"/>
          <w:szCs w:val="20"/>
        </w:rPr>
        <w:t>a</w:t>
      </w:r>
      <w:r w:rsidRPr="00053345">
        <w:rPr>
          <w:rFonts w:cs="Arial"/>
          <w:szCs w:val="20"/>
        </w:rPr>
        <w:t xml:space="preserve"> LOCADOR</w:t>
      </w:r>
      <w:r w:rsidR="005C685A" w:rsidRPr="00053345">
        <w:rPr>
          <w:rFonts w:cs="Arial"/>
          <w:szCs w:val="20"/>
        </w:rPr>
        <w:t>A</w:t>
      </w:r>
      <w:r w:rsidRPr="00053345">
        <w:rPr>
          <w:rFonts w:cs="Arial"/>
          <w:szCs w:val="20"/>
        </w:rPr>
        <w:t xml:space="preserve"> aceita negociar a adoção de preço compatível ao mercado de locação no município em que se situa o imóvel.</w:t>
      </w:r>
    </w:p>
    <w:p w14:paraId="45B082F2" w14:textId="77777777" w:rsidR="008C4DFA" w:rsidRPr="00053345" w:rsidRDefault="008C4DFA" w:rsidP="00053345">
      <w:pPr>
        <w:spacing w:after="120"/>
        <w:jc w:val="both"/>
        <w:rPr>
          <w:rFonts w:cs="Arial"/>
          <w:szCs w:val="20"/>
        </w:rPr>
      </w:pPr>
    </w:p>
    <w:p w14:paraId="1F9C55BB" w14:textId="77777777" w:rsidR="007A0A7C" w:rsidRPr="00053345" w:rsidRDefault="007A0A7C" w:rsidP="00053345">
      <w:pPr>
        <w:widowControl w:val="0"/>
        <w:numPr>
          <w:ilvl w:val="0"/>
          <w:numId w:val="27"/>
        </w:numPr>
        <w:suppressAutoHyphens/>
        <w:spacing w:after="120"/>
        <w:jc w:val="both"/>
        <w:rPr>
          <w:rFonts w:cs="Arial"/>
          <w:szCs w:val="20"/>
          <w:highlight w:val="lightGray"/>
          <w:u w:val="single"/>
          <w:shd w:val="clear" w:color="auto" w:fill="C0C0C0"/>
        </w:rPr>
      </w:pPr>
      <w:r w:rsidRPr="00053345">
        <w:rPr>
          <w:rFonts w:cs="Arial"/>
          <w:szCs w:val="20"/>
          <w:highlight w:val="lightGray"/>
          <w:u w:val="single"/>
          <w:shd w:val="clear" w:color="auto" w:fill="C0C0C0"/>
        </w:rPr>
        <w:t xml:space="preserve">CLÁUSULA </w:t>
      </w:r>
      <w:r w:rsidR="00E01D7F" w:rsidRPr="00053345">
        <w:rPr>
          <w:rFonts w:cs="Arial"/>
          <w:szCs w:val="20"/>
          <w:highlight w:val="lightGray"/>
          <w:u w:val="single"/>
          <w:shd w:val="clear" w:color="auto" w:fill="C0C0C0"/>
        </w:rPr>
        <w:t>DÉCIMA PRIMEIRA</w:t>
      </w:r>
      <w:r w:rsidRPr="00053345">
        <w:rPr>
          <w:rFonts w:cs="Arial"/>
          <w:szCs w:val="20"/>
          <w:highlight w:val="lightGray"/>
          <w:u w:val="single"/>
          <w:shd w:val="clear" w:color="auto" w:fill="C0C0C0"/>
        </w:rPr>
        <w:t xml:space="preserve"> - DA DOTAÇÃO ORÇAMENTÁRIA</w:t>
      </w:r>
    </w:p>
    <w:p w14:paraId="4B91BC47" w14:textId="77777777" w:rsidR="007A0A7C" w:rsidRPr="00053345" w:rsidRDefault="007A0A7C" w:rsidP="00053345">
      <w:pPr>
        <w:numPr>
          <w:ilvl w:val="1"/>
          <w:numId w:val="27"/>
        </w:numPr>
        <w:spacing w:after="120"/>
        <w:ind w:left="0"/>
        <w:jc w:val="both"/>
        <w:rPr>
          <w:rFonts w:cs="Arial"/>
          <w:szCs w:val="20"/>
        </w:rPr>
      </w:pPr>
      <w:r w:rsidRPr="00053345">
        <w:rPr>
          <w:rFonts w:cs="Arial"/>
          <w:szCs w:val="20"/>
        </w:rPr>
        <w:t>As despesas decorrentes da presente contratação correrão à conta de recursos específicos consignados no Orçamento Geral da União deste exercício, na dotação abaixo discriminada:</w:t>
      </w:r>
    </w:p>
    <w:p w14:paraId="30F0C55D" w14:textId="77777777" w:rsidR="007A0A7C" w:rsidRPr="00053345" w:rsidRDefault="007A0A7C" w:rsidP="00053345">
      <w:pPr>
        <w:spacing w:after="120"/>
        <w:ind w:left="1134"/>
        <w:jc w:val="both"/>
        <w:rPr>
          <w:rFonts w:cs="Arial"/>
          <w:b/>
          <w:color w:val="FF0000"/>
          <w:szCs w:val="20"/>
          <w:u w:val="single"/>
          <w:shd w:val="clear" w:color="auto" w:fill="B3B3B3"/>
        </w:rPr>
      </w:pPr>
      <w:r w:rsidRPr="00053345">
        <w:rPr>
          <w:rFonts w:cs="Arial"/>
          <w:b/>
          <w:color w:val="FF0000"/>
          <w:szCs w:val="20"/>
        </w:rPr>
        <w:t xml:space="preserve">Gestão/Unidade:  </w:t>
      </w:r>
    </w:p>
    <w:p w14:paraId="1FD044E6" w14:textId="77777777" w:rsidR="007A0A7C" w:rsidRPr="00053345" w:rsidRDefault="007A0A7C" w:rsidP="00053345">
      <w:pPr>
        <w:spacing w:after="120"/>
        <w:ind w:left="1134"/>
        <w:jc w:val="both"/>
        <w:rPr>
          <w:rFonts w:cs="Arial"/>
          <w:b/>
          <w:color w:val="FF0000"/>
          <w:szCs w:val="20"/>
        </w:rPr>
      </w:pPr>
      <w:r w:rsidRPr="00053345">
        <w:rPr>
          <w:rFonts w:cs="Arial"/>
          <w:b/>
          <w:color w:val="FF0000"/>
          <w:szCs w:val="20"/>
        </w:rPr>
        <w:t xml:space="preserve">Fonte: </w:t>
      </w:r>
    </w:p>
    <w:p w14:paraId="13EFE34E" w14:textId="77777777" w:rsidR="007A0A7C" w:rsidRPr="00053345" w:rsidRDefault="007A0A7C" w:rsidP="00053345">
      <w:pPr>
        <w:spacing w:after="120"/>
        <w:ind w:left="1134"/>
        <w:jc w:val="both"/>
        <w:rPr>
          <w:rFonts w:cs="Arial"/>
          <w:b/>
          <w:color w:val="FF0000"/>
          <w:szCs w:val="20"/>
        </w:rPr>
      </w:pPr>
      <w:r w:rsidRPr="00053345">
        <w:rPr>
          <w:rFonts w:cs="Arial"/>
          <w:b/>
          <w:color w:val="FF0000"/>
          <w:szCs w:val="20"/>
        </w:rPr>
        <w:t xml:space="preserve">Programa de Trabalho:  </w:t>
      </w:r>
    </w:p>
    <w:p w14:paraId="74EFE034" w14:textId="77777777" w:rsidR="007A0A7C" w:rsidRPr="00053345" w:rsidRDefault="007A0A7C" w:rsidP="00053345">
      <w:pPr>
        <w:spacing w:after="120"/>
        <w:ind w:left="1134"/>
        <w:jc w:val="both"/>
        <w:rPr>
          <w:rFonts w:cs="Arial"/>
          <w:b/>
          <w:color w:val="FF0000"/>
          <w:szCs w:val="20"/>
        </w:rPr>
      </w:pPr>
      <w:r w:rsidRPr="00053345">
        <w:rPr>
          <w:rFonts w:cs="Arial"/>
          <w:b/>
          <w:color w:val="FF0000"/>
          <w:szCs w:val="20"/>
        </w:rPr>
        <w:t xml:space="preserve">Elemento de Despesa:  </w:t>
      </w:r>
    </w:p>
    <w:p w14:paraId="317925ED" w14:textId="77777777" w:rsidR="007A0A7C" w:rsidRPr="00053345" w:rsidRDefault="007A0A7C" w:rsidP="00053345">
      <w:pPr>
        <w:spacing w:after="120"/>
        <w:ind w:left="1134"/>
        <w:jc w:val="both"/>
        <w:rPr>
          <w:rFonts w:cs="Arial"/>
          <w:b/>
          <w:color w:val="FF0000"/>
          <w:szCs w:val="20"/>
        </w:rPr>
      </w:pPr>
      <w:r w:rsidRPr="00053345">
        <w:rPr>
          <w:rFonts w:cs="Arial"/>
          <w:b/>
          <w:color w:val="FF0000"/>
          <w:szCs w:val="20"/>
        </w:rPr>
        <w:t xml:space="preserve">PI:  </w:t>
      </w:r>
    </w:p>
    <w:p w14:paraId="0FB0B278" w14:textId="77777777" w:rsidR="007A0A7C" w:rsidRPr="00053345" w:rsidRDefault="007A0A7C" w:rsidP="00053345">
      <w:pPr>
        <w:spacing w:after="120"/>
        <w:ind w:firstLine="709"/>
        <w:jc w:val="both"/>
        <w:rPr>
          <w:rFonts w:cs="Arial"/>
          <w:szCs w:val="20"/>
        </w:rPr>
      </w:pPr>
    </w:p>
    <w:p w14:paraId="08BB5002" w14:textId="77777777" w:rsidR="007A0A7C" w:rsidRPr="00053345" w:rsidRDefault="007A0A7C" w:rsidP="00053345">
      <w:pPr>
        <w:widowControl w:val="0"/>
        <w:numPr>
          <w:ilvl w:val="0"/>
          <w:numId w:val="27"/>
        </w:numPr>
        <w:suppressAutoHyphens/>
        <w:spacing w:after="120"/>
        <w:jc w:val="both"/>
        <w:rPr>
          <w:rFonts w:cs="Arial"/>
          <w:szCs w:val="20"/>
          <w:highlight w:val="lightGray"/>
          <w:u w:val="single"/>
          <w:shd w:val="clear" w:color="auto" w:fill="C0C0C0"/>
        </w:rPr>
      </w:pPr>
      <w:r w:rsidRPr="00053345">
        <w:rPr>
          <w:rFonts w:cs="Arial"/>
          <w:szCs w:val="20"/>
          <w:highlight w:val="lightGray"/>
          <w:u w:val="single"/>
          <w:shd w:val="clear" w:color="auto" w:fill="C0C0C0"/>
        </w:rPr>
        <w:t>CLÁUSULA</w:t>
      </w:r>
      <w:r w:rsidR="00E01D7F" w:rsidRPr="00053345">
        <w:rPr>
          <w:rFonts w:cs="Arial"/>
          <w:szCs w:val="20"/>
          <w:highlight w:val="lightGray"/>
          <w:u w:val="single"/>
          <w:shd w:val="clear" w:color="auto" w:fill="C0C0C0"/>
        </w:rPr>
        <w:t xml:space="preserve"> DÉCIMA SEGUNDA </w:t>
      </w:r>
      <w:r w:rsidRPr="00053345">
        <w:rPr>
          <w:rFonts w:cs="Arial"/>
          <w:szCs w:val="20"/>
          <w:highlight w:val="lightGray"/>
          <w:u w:val="single"/>
          <w:shd w:val="clear" w:color="auto" w:fill="C0C0C0"/>
        </w:rPr>
        <w:t>- DA FISCALIZAÇÃO</w:t>
      </w:r>
    </w:p>
    <w:p w14:paraId="14F908DD"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 xml:space="preserve">A fiscalização do presente </w:t>
      </w:r>
      <w:r w:rsidR="001700EE" w:rsidRPr="00053345">
        <w:rPr>
          <w:rFonts w:cs="Arial"/>
          <w:szCs w:val="20"/>
        </w:rPr>
        <w:t>Termo de C</w:t>
      </w:r>
      <w:r w:rsidRPr="00053345">
        <w:rPr>
          <w:rFonts w:cs="Arial"/>
          <w:szCs w:val="20"/>
        </w:rPr>
        <w:t xml:space="preserve">ontrato será exercida por um representante da </w:t>
      </w:r>
      <w:r w:rsidR="001700EE" w:rsidRPr="00053345">
        <w:rPr>
          <w:rFonts w:cs="Arial"/>
          <w:szCs w:val="20"/>
        </w:rPr>
        <w:t>LOCATÁRIA</w:t>
      </w:r>
      <w:r w:rsidRPr="00053345">
        <w:rPr>
          <w:rFonts w:cs="Arial"/>
          <w:bCs/>
          <w:iCs/>
          <w:szCs w:val="20"/>
        </w:rPr>
        <w:t xml:space="preserve">, </w:t>
      </w:r>
      <w:r w:rsidRPr="00053345">
        <w:rPr>
          <w:rFonts w:cs="Arial"/>
          <w:szCs w:val="20"/>
        </w:rPr>
        <w:t>ao qual competirá dirimir as dúvidas que surgirem no curso d</w:t>
      </w:r>
      <w:r w:rsidR="001700EE" w:rsidRPr="00053345">
        <w:rPr>
          <w:rFonts w:cs="Arial"/>
          <w:szCs w:val="20"/>
        </w:rPr>
        <w:t>e sua</w:t>
      </w:r>
      <w:r w:rsidRPr="00053345">
        <w:rPr>
          <w:rFonts w:cs="Arial"/>
          <w:szCs w:val="20"/>
        </w:rPr>
        <w:t xml:space="preserve"> execução</w:t>
      </w:r>
      <w:r w:rsidR="001700EE" w:rsidRPr="00053345">
        <w:rPr>
          <w:rFonts w:cs="Arial"/>
          <w:szCs w:val="20"/>
        </w:rPr>
        <w:t>.</w:t>
      </w:r>
    </w:p>
    <w:p w14:paraId="30D5B93D" w14:textId="77777777" w:rsidR="007A0A7C" w:rsidRPr="00053345" w:rsidRDefault="007A0A7C" w:rsidP="00053345">
      <w:pPr>
        <w:widowControl w:val="0"/>
        <w:numPr>
          <w:ilvl w:val="2"/>
          <w:numId w:val="27"/>
        </w:numPr>
        <w:suppressAutoHyphens/>
        <w:spacing w:after="120"/>
        <w:jc w:val="both"/>
        <w:rPr>
          <w:rFonts w:cs="Arial"/>
          <w:szCs w:val="20"/>
        </w:rPr>
      </w:pPr>
      <w:r w:rsidRPr="00053345">
        <w:rPr>
          <w:rFonts w:cs="Arial"/>
          <w:szCs w:val="20"/>
        </w:rPr>
        <w:t>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14:paraId="1230206C" w14:textId="77777777" w:rsidR="007A0A7C" w:rsidRPr="00053345" w:rsidRDefault="007A0A7C" w:rsidP="00053345">
      <w:pPr>
        <w:widowControl w:val="0"/>
        <w:numPr>
          <w:ilvl w:val="2"/>
          <w:numId w:val="27"/>
        </w:numPr>
        <w:suppressAutoHyphens/>
        <w:spacing w:after="120"/>
        <w:jc w:val="both"/>
        <w:rPr>
          <w:rFonts w:cs="Arial"/>
          <w:szCs w:val="20"/>
        </w:rPr>
      </w:pPr>
      <w:r w:rsidRPr="00053345">
        <w:rPr>
          <w:rFonts w:cs="Arial"/>
          <w:szCs w:val="20"/>
        </w:rPr>
        <w:t>As decisões e providências que ultrapassarem a competência do fiscal do contrato deverão ser solicitadas a seus superiores em tempo hábil, para a adoção das medidas convenientes.</w:t>
      </w:r>
    </w:p>
    <w:p w14:paraId="5B5878BE" w14:textId="77777777" w:rsidR="007A0A7C" w:rsidRPr="00053345" w:rsidRDefault="005C685A" w:rsidP="00053345">
      <w:pPr>
        <w:widowControl w:val="0"/>
        <w:numPr>
          <w:ilvl w:val="2"/>
          <w:numId w:val="27"/>
        </w:numPr>
        <w:suppressAutoHyphens/>
        <w:spacing w:after="120"/>
        <w:jc w:val="both"/>
        <w:rPr>
          <w:rFonts w:cs="Arial"/>
          <w:szCs w:val="20"/>
        </w:rPr>
      </w:pPr>
      <w:r w:rsidRPr="00053345">
        <w:rPr>
          <w:rFonts w:cs="Arial"/>
          <w:szCs w:val="20"/>
        </w:rPr>
        <w:t>A</w:t>
      </w:r>
      <w:r w:rsidR="007A0A7C" w:rsidRPr="00053345">
        <w:rPr>
          <w:rFonts w:cs="Arial"/>
          <w:szCs w:val="20"/>
        </w:rPr>
        <w:t xml:space="preserve"> LOCADOR</w:t>
      </w:r>
      <w:r w:rsidRPr="00053345">
        <w:rPr>
          <w:rFonts w:cs="Arial"/>
          <w:szCs w:val="20"/>
        </w:rPr>
        <w:t>A</w:t>
      </w:r>
      <w:r w:rsidR="007A0A7C" w:rsidRPr="00053345">
        <w:rPr>
          <w:rFonts w:cs="Arial"/>
          <w:szCs w:val="20"/>
        </w:rPr>
        <w:t xml:space="preserve"> poderá indicar um representante para representá-lo na execução do contrato.</w:t>
      </w:r>
    </w:p>
    <w:p w14:paraId="6C1D02FD" w14:textId="77777777" w:rsidR="007A0A7C" w:rsidRPr="00053345" w:rsidRDefault="007A0A7C" w:rsidP="00053345">
      <w:pPr>
        <w:spacing w:after="120"/>
        <w:jc w:val="both"/>
        <w:rPr>
          <w:rFonts w:cs="Arial"/>
          <w:szCs w:val="20"/>
        </w:rPr>
      </w:pPr>
    </w:p>
    <w:p w14:paraId="30088851" w14:textId="77777777" w:rsidR="007A0A7C" w:rsidRPr="00053345" w:rsidRDefault="007A0A7C" w:rsidP="00053345">
      <w:pPr>
        <w:widowControl w:val="0"/>
        <w:numPr>
          <w:ilvl w:val="0"/>
          <w:numId w:val="27"/>
        </w:numPr>
        <w:suppressAutoHyphens/>
        <w:spacing w:after="120"/>
        <w:jc w:val="both"/>
        <w:rPr>
          <w:rFonts w:cs="Arial"/>
          <w:szCs w:val="20"/>
          <w:highlight w:val="lightGray"/>
          <w:u w:val="single"/>
          <w:shd w:val="clear" w:color="auto" w:fill="C0C0C0"/>
        </w:rPr>
      </w:pPr>
      <w:r w:rsidRPr="00053345">
        <w:rPr>
          <w:rFonts w:cs="Arial"/>
          <w:szCs w:val="20"/>
          <w:highlight w:val="lightGray"/>
          <w:u w:val="single"/>
          <w:shd w:val="clear" w:color="auto" w:fill="C0C0C0"/>
        </w:rPr>
        <w:t xml:space="preserve">CLÁUSULA </w:t>
      </w:r>
      <w:r w:rsidR="00E01D7F" w:rsidRPr="00053345">
        <w:rPr>
          <w:rFonts w:cs="Arial"/>
          <w:szCs w:val="20"/>
          <w:highlight w:val="lightGray"/>
          <w:u w:val="single"/>
          <w:shd w:val="clear" w:color="auto" w:fill="C0C0C0"/>
        </w:rPr>
        <w:t>DÉCIMA TERCEIRA</w:t>
      </w:r>
      <w:r w:rsidRPr="00053345">
        <w:rPr>
          <w:rFonts w:cs="Arial"/>
          <w:szCs w:val="20"/>
          <w:highlight w:val="lightGray"/>
          <w:u w:val="single"/>
          <w:shd w:val="clear" w:color="auto" w:fill="C0C0C0"/>
        </w:rPr>
        <w:t xml:space="preserve"> - DAS ALTERAÇÕES</w:t>
      </w:r>
    </w:p>
    <w:p w14:paraId="52624E30"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Eventuais alterações contratuais reger-se-ão pela disciplina do artigo 65 da Lei n</w:t>
      </w:r>
      <w:r w:rsidR="008C4DFA" w:rsidRPr="00053345">
        <w:rPr>
          <w:rFonts w:cs="Arial"/>
          <w:szCs w:val="20"/>
        </w:rPr>
        <w:t>º 8.666, de 1993.</w:t>
      </w:r>
    </w:p>
    <w:p w14:paraId="205E5B36" w14:textId="77777777" w:rsidR="008C4DFA" w:rsidRPr="00053345" w:rsidRDefault="008C4DFA" w:rsidP="00053345">
      <w:pPr>
        <w:widowControl w:val="0"/>
        <w:suppressAutoHyphens/>
        <w:spacing w:after="120"/>
        <w:ind w:left="284"/>
        <w:jc w:val="both"/>
        <w:rPr>
          <w:rFonts w:cs="Arial"/>
          <w:szCs w:val="20"/>
        </w:rPr>
      </w:pPr>
    </w:p>
    <w:p w14:paraId="5EDDDCF0" w14:textId="77777777" w:rsidR="007A0A7C" w:rsidRPr="00053345" w:rsidRDefault="007A0A7C" w:rsidP="00053345">
      <w:pPr>
        <w:widowControl w:val="0"/>
        <w:numPr>
          <w:ilvl w:val="0"/>
          <w:numId w:val="27"/>
        </w:numPr>
        <w:suppressAutoHyphens/>
        <w:spacing w:after="120"/>
        <w:jc w:val="both"/>
        <w:rPr>
          <w:rFonts w:cs="Arial"/>
          <w:szCs w:val="20"/>
          <w:highlight w:val="lightGray"/>
          <w:u w:val="single"/>
          <w:shd w:val="clear" w:color="auto" w:fill="C0C0C0"/>
        </w:rPr>
      </w:pPr>
      <w:r w:rsidRPr="00053345">
        <w:rPr>
          <w:rFonts w:cs="Arial"/>
          <w:szCs w:val="20"/>
          <w:highlight w:val="lightGray"/>
          <w:u w:val="single"/>
          <w:shd w:val="clear" w:color="auto" w:fill="C0C0C0"/>
        </w:rPr>
        <w:t xml:space="preserve">CLÁUSULA </w:t>
      </w:r>
      <w:r w:rsidR="00E01D7F" w:rsidRPr="00053345">
        <w:rPr>
          <w:rFonts w:cs="Arial"/>
          <w:szCs w:val="20"/>
          <w:highlight w:val="lightGray"/>
          <w:u w:val="single"/>
          <w:shd w:val="clear" w:color="auto" w:fill="C0C0C0"/>
        </w:rPr>
        <w:t>DÉCIMA QUARTA</w:t>
      </w:r>
      <w:r w:rsidRPr="00053345">
        <w:rPr>
          <w:rFonts w:cs="Arial"/>
          <w:szCs w:val="20"/>
          <w:highlight w:val="lightGray"/>
          <w:u w:val="single"/>
          <w:shd w:val="clear" w:color="auto" w:fill="C0C0C0"/>
        </w:rPr>
        <w:t xml:space="preserve"> - DAS INFRAÇÕES E DAS SANÇÕES ADMINISTRATIVAS</w:t>
      </w:r>
    </w:p>
    <w:p w14:paraId="0071D77B"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A inexecução total ou parcial do contrato, ou o descumprimento de q</w:t>
      </w:r>
      <w:r w:rsidR="00531C09" w:rsidRPr="00053345">
        <w:rPr>
          <w:rFonts w:cs="Arial"/>
          <w:szCs w:val="20"/>
        </w:rPr>
        <w:t>ualquer dos deveres elencados neste instrumento</w:t>
      </w:r>
      <w:r w:rsidRPr="00053345">
        <w:rPr>
          <w:rFonts w:cs="Arial"/>
          <w:szCs w:val="20"/>
        </w:rPr>
        <w:t xml:space="preserve">, sujeitará </w:t>
      </w:r>
      <w:r w:rsidR="005C685A" w:rsidRPr="00053345">
        <w:rPr>
          <w:rFonts w:cs="Arial"/>
          <w:szCs w:val="20"/>
        </w:rPr>
        <w:t>a</w:t>
      </w:r>
      <w:r w:rsidRPr="00053345">
        <w:rPr>
          <w:rFonts w:cs="Arial"/>
          <w:szCs w:val="20"/>
        </w:rPr>
        <w:t xml:space="preserve"> LOCADOR</w:t>
      </w:r>
      <w:r w:rsidR="005C685A" w:rsidRPr="00053345">
        <w:rPr>
          <w:rFonts w:cs="Arial"/>
          <w:szCs w:val="20"/>
        </w:rPr>
        <w:t>A</w:t>
      </w:r>
      <w:r w:rsidRPr="00053345">
        <w:rPr>
          <w:rFonts w:cs="Arial"/>
          <w:szCs w:val="20"/>
        </w:rPr>
        <w:t>, garantida a prévia defesa, sem prejuízo da responsabilidade civil e criminal, às penalidades de:</w:t>
      </w:r>
    </w:p>
    <w:p w14:paraId="2A643990" w14:textId="77777777" w:rsidR="007A0A7C" w:rsidRPr="00053345" w:rsidRDefault="007A0A7C" w:rsidP="00053345">
      <w:pPr>
        <w:widowControl w:val="0"/>
        <w:numPr>
          <w:ilvl w:val="0"/>
          <w:numId w:val="30"/>
        </w:numPr>
        <w:suppressAutoHyphens/>
        <w:spacing w:after="120"/>
        <w:ind w:left="1701"/>
        <w:jc w:val="both"/>
        <w:rPr>
          <w:rFonts w:cs="Arial"/>
          <w:szCs w:val="20"/>
        </w:rPr>
      </w:pPr>
      <w:r w:rsidRPr="00053345">
        <w:rPr>
          <w:rFonts w:cs="Arial"/>
          <w:szCs w:val="20"/>
        </w:rPr>
        <w:t>Advertência por faltas leves, assim entendidas como aquelas que não acarretarem prejuízos significativos ao objeto da contratação;</w:t>
      </w:r>
    </w:p>
    <w:p w14:paraId="620125C6" w14:textId="77777777" w:rsidR="007A0A7C" w:rsidRPr="00053345" w:rsidRDefault="007A0A7C" w:rsidP="00053345">
      <w:pPr>
        <w:numPr>
          <w:ilvl w:val="0"/>
          <w:numId w:val="30"/>
        </w:numPr>
        <w:spacing w:after="120"/>
        <w:ind w:left="1701"/>
        <w:jc w:val="both"/>
        <w:rPr>
          <w:rFonts w:cs="Arial"/>
          <w:szCs w:val="20"/>
        </w:rPr>
      </w:pPr>
      <w:r w:rsidRPr="00053345">
        <w:rPr>
          <w:rFonts w:cs="Arial"/>
          <w:szCs w:val="20"/>
        </w:rPr>
        <w:t>Multa:</w:t>
      </w:r>
    </w:p>
    <w:p w14:paraId="611307D0" w14:textId="77777777" w:rsidR="007A0A7C" w:rsidRPr="00053345" w:rsidRDefault="007A0A7C" w:rsidP="00053345">
      <w:pPr>
        <w:numPr>
          <w:ilvl w:val="1"/>
          <w:numId w:val="30"/>
        </w:numPr>
        <w:spacing w:after="120"/>
        <w:ind w:left="2268"/>
        <w:jc w:val="both"/>
        <w:rPr>
          <w:rFonts w:cs="Arial"/>
          <w:szCs w:val="20"/>
        </w:rPr>
      </w:pPr>
      <w:r w:rsidRPr="00053345">
        <w:rPr>
          <w:rFonts w:cs="Arial"/>
          <w:bCs/>
          <w:szCs w:val="20"/>
        </w:rPr>
        <w:lastRenderedPageBreak/>
        <w:t xml:space="preserve">Moratória de </w:t>
      </w:r>
      <w:r w:rsidRPr="00053345">
        <w:rPr>
          <w:rFonts w:cs="Arial"/>
          <w:b/>
          <w:bCs/>
          <w:color w:val="FF0000"/>
          <w:szCs w:val="20"/>
        </w:rPr>
        <w:t>.............% (.............)</w:t>
      </w:r>
      <w:r w:rsidRPr="00053345">
        <w:rPr>
          <w:rFonts w:cs="Arial"/>
          <w:szCs w:val="20"/>
        </w:rPr>
        <w:t xml:space="preserve"> por dia de atraso</w:t>
      </w:r>
      <w:r w:rsidR="00531C09" w:rsidRPr="00053345">
        <w:rPr>
          <w:rFonts w:cs="Arial"/>
          <w:szCs w:val="20"/>
        </w:rPr>
        <w:t>,</w:t>
      </w:r>
      <w:r w:rsidRPr="00053345">
        <w:rPr>
          <w:rFonts w:cs="Arial"/>
          <w:szCs w:val="20"/>
        </w:rPr>
        <w:t xml:space="preserve"> injustificado</w:t>
      </w:r>
      <w:r w:rsidR="00531C09" w:rsidRPr="00053345">
        <w:rPr>
          <w:rFonts w:cs="Arial"/>
          <w:szCs w:val="20"/>
        </w:rPr>
        <w:t>,</w:t>
      </w:r>
      <w:r w:rsidRPr="00053345">
        <w:rPr>
          <w:rFonts w:cs="Arial"/>
          <w:szCs w:val="20"/>
        </w:rPr>
        <w:t xml:space="preserve"> sobre o valor mensal da </w:t>
      </w:r>
      <w:r w:rsidR="00747650" w:rsidRPr="00053345">
        <w:rPr>
          <w:rFonts w:cs="Arial"/>
          <w:szCs w:val="20"/>
        </w:rPr>
        <w:t>locação</w:t>
      </w:r>
      <w:r w:rsidRPr="00053345">
        <w:rPr>
          <w:rFonts w:cs="Arial"/>
          <w:szCs w:val="20"/>
        </w:rPr>
        <w:t>;</w:t>
      </w:r>
    </w:p>
    <w:p w14:paraId="321FA7DB" w14:textId="77777777" w:rsidR="007A0A7C" w:rsidRPr="00053345" w:rsidRDefault="007A0A7C" w:rsidP="00053345">
      <w:pPr>
        <w:numPr>
          <w:ilvl w:val="0"/>
          <w:numId w:val="30"/>
        </w:numPr>
        <w:spacing w:after="120"/>
        <w:ind w:left="1701"/>
        <w:jc w:val="both"/>
        <w:rPr>
          <w:rFonts w:cs="Arial"/>
          <w:szCs w:val="20"/>
        </w:rPr>
      </w:pPr>
      <w:r w:rsidRPr="00053345">
        <w:rPr>
          <w:rFonts w:cs="Arial"/>
          <w:szCs w:val="20"/>
        </w:rPr>
        <w:t xml:space="preserve">Compensatória de </w:t>
      </w:r>
      <w:r w:rsidRPr="00053345">
        <w:rPr>
          <w:rFonts w:cs="Arial"/>
          <w:color w:val="FF0000"/>
          <w:szCs w:val="20"/>
        </w:rPr>
        <w:t>..............</w:t>
      </w:r>
      <w:r w:rsidRPr="00053345">
        <w:rPr>
          <w:rFonts w:cs="Arial"/>
          <w:b/>
          <w:bCs/>
          <w:color w:val="FF0000"/>
          <w:szCs w:val="20"/>
        </w:rPr>
        <w:t>% (............)</w:t>
      </w:r>
      <w:r w:rsidRPr="00053345">
        <w:rPr>
          <w:rFonts w:cs="Arial"/>
          <w:szCs w:val="20"/>
        </w:rPr>
        <w:t xml:space="preserve"> sobre o valor total do contrato, no caso de inexecução total ou parcial de obrigação assumida.</w:t>
      </w:r>
    </w:p>
    <w:p w14:paraId="0377489D" w14:textId="77777777" w:rsidR="007A0A7C" w:rsidRPr="00053345" w:rsidRDefault="007A0A7C" w:rsidP="00053345">
      <w:pPr>
        <w:widowControl w:val="0"/>
        <w:numPr>
          <w:ilvl w:val="0"/>
          <w:numId w:val="30"/>
        </w:numPr>
        <w:suppressAutoHyphens/>
        <w:spacing w:after="120"/>
        <w:ind w:left="1701"/>
        <w:jc w:val="both"/>
        <w:rPr>
          <w:rFonts w:cs="Arial"/>
          <w:szCs w:val="20"/>
        </w:rPr>
      </w:pPr>
      <w:r w:rsidRPr="00053345">
        <w:rPr>
          <w:rFonts w:cs="Arial"/>
          <w:szCs w:val="20"/>
        </w:rPr>
        <w:t>Suspensão de licitar e impedimento de contratar com o</w:t>
      </w:r>
      <w:r w:rsidRPr="00053345">
        <w:rPr>
          <w:rFonts w:cs="Arial"/>
          <w:b/>
          <w:bCs/>
          <w:color w:val="FF0000"/>
          <w:szCs w:val="20"/>
        </w:rPr>
        <w:t xml:space="preserve"> </w:t>
      </w:r>
      <w:r w:rsidRPr="00053345">
        <w:rPr>
          <w:rFonts w:cs="Arial"/>
          <w:b/>
          <w:bCs/>
          <w:i/>
          <w:color w:val="FF0000"/>
          <w:szCs w:val="20"/>
        </w:rPr>
        <w:t>(</w:t>
      </w:r>
      <w:r w:rsidR="00747650" w:rsidRPr="00053345">
        <w:rPr>
          <w:rFonts w:cs="Arial"/>
          <w:b/>
          <w:bCs/>
          <w:i/>
          <w:color w:val="FF0000"/>
          <w:szCs w:val="20"/>
        </w:rPr>
        <w:t>nome do órgão ou entidade pública</w:t>
      </w:r>
      <w:r w:rsidRPr="00053345">
        <w:rPr>
          <w:rFonts w:cs="Arial"/>
          <w:b/>
          <w:bCs/>
          <w:i/>
          <w:color w:val="FF0000"/>
          <w:szCs w:val="20"/>
        </w:rPr>
        <w:t>)</w:t>
      </w:r>
      <w:r w:rsidRPr="00053345">
        <w:rPr>
          <w:rFonts w:cs="Arial"/>
          <w:szCs w:val="20"/>
        </w:rPr>
        <w:t>, pelo prazo de até dois anos;</w:t>
      </w:r>
    </w:p>
    <w:p w14:paraId="12297087" w14:textId="77777777" w:rsidR="007A0A7C" w:rsidRPr="00053345" w:rsidRDefault="007A0A7C" w:rsidP="00053345">
      <w:pPr>
        <w:widowControl w:val="0"/>
        <w:numPr>
          <w:ilvl w:val="0"/>
          <w:numId w:val="30"/>
        </w:numPr>
        <w:suppressAutoHyphens/>
        <w:spacing w:after="120"/>
        <w:ind w:left="1701"/>
        <w:jc w:val="both"/>
        <w:rPr>
          <w:rFonts w:cs="Arial"/>
          <w:szCs w:val="20"/>
        </w:rPr>
      </w:pPr>
      <w:r w:rsidRPr="00053345">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w:t>
      </w:r>
      <w:r w:rsidR="005C685A" w:rsidRPr="00053345">
        <w:rPr>
          <w:rFonts w:cs="Arial"/>
          <w:szCs w:val="20"/>
        </w:rPr>
        <w:t>a</w:t>
      </w:r>
      <w:r w:rsidRPr="00053345">
        <w:rPr>
          <w:rFonts w:cs="Arial"/>
          <w:szCs w:val="20"/>
        </w:rPr>
        <w:t xml:space="preserve"> LOCADOR</w:t>
      </w:r>
      <w:r w:rsidR="005C685A" w:rsidRPr="00053345">
        <w:rPr>
          <w:rFonts w:cs="Arial"/>
          <w:szCs w:val="20"/>
        </w:rPr>
        <w:t>A</w:t>
      </w:r>
      <w:r w:rsidRPr="00053345">
        <w:rPr>
          <w:rFonts w:cs="Arial"/>
          <w:szCs w:val="20"/>
        </w:rPr>
        <w:t xml:space="preserve"> ressarcir a LOCATÁRIA pelos prejuízos causados;</w:t>
      </w:r>
    </w:p>
    <w:p w14:paraId="5ACE9514" w14:textId="77777777" w:rsidR="007A0A7C" w:rsidRPr="00053345" w:rsidRDefault="007A0A7C" w:rsidP="00053345">
      <w:pPr>
        <w:widowControl w:val="0"/>
        <w:numPr>
          <w:ilvl w:val="2"/>
          <w:numId w:val="27"/>
        </w:numPr>
        <w:suppressAutoHyphens/>
        <w:spacing w:after="120"/>
        <w:jc w:val="both"/>
        <w:rPr>
          <w:rFonts w:cs="Arial"/>
          <w:szCs w:val="20"/>
        </w:rPr>
      </w:pPr>
      <w:r w:rsidRPr="00053345">
        <w:rPr>
          <w:rFonts w:cs="Arial"/>
          <w:szCs w:val="20"/>
        </w:rPr>
        <w:t>A penalidade de multa pode ser aplicada cumulativamente com as demais sanções.</w:t>
      </w:r>
    </w:p>
    <w:p w14:paraId="4239F649"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Também ficam sujeitas às penalidades de suspensão de licitar e impedimento de contratar e de declaração de inidoneidade, previstas acima, as empresas que, em razão do presente contrato:</w:t>
      </w:r>
    </w:p>
    <w:p w14:paraId="44AA1613" w14:textId="77777777" w:rsidR="007A0A7C" w:rsidRPr="00053345" w:rsidRDefault="007A0A7C" w:rsidP="00053345">
      <w:pPr>
        <w:widowControl w:val="0"/>
        <w:numPr>
          <w:ilvl w:val="2"/>
          <w:numId w:val="27"/>
        </w:numPr>
        <w:suppressAutoHyphens/>
        <w:spacing w:after="120"/>
        <w:jc w:val="both"/>
        <w:rPr>
          <w:rFonts w:cs="Arial"/>
          <w:szCs w:val="20"/>
        </w:rPr>
      </w:pPr>
      <w:r w:rsidRPr="00053345">
        <w:rPr>
          <w:rFonts w:cs="Arial"/>
          <w:szCs w:val="20"/>
        </w:rPr>
        <w:t>tenham sofrido condenações definitivas por praticarem, por meio dolosos, fraude fiscal no recolhimento de tributos;</w:t>
      </w:r>
    </w:p>
    <w:p w14:paraId="4C1DC2A6" w14:textId="77777777" w:rsidR="007A0A7C" w:rsidRPr="00053345" w:rsidRDefault="007A0A7C" w:rsidP="00053345">
      <w:pPr>
        <w:widowControl w:val="0"/>
        <w:numPr>
          <w:ilvl w:val="2"/>
          <w:numId w:val="27"/>
        </w:numPr>
        <w:suppressAutoHyphens/>
        <w:spacing w:after="120"/>
        <w:jc w:val="both"/>
        <w:rPr>
          <w:rFonts w:cs="Arial"/>
          <w:szCs w:val="20"/>
        </w:rPr>
      </w:pPr>
      <w:r w:rsidRPr="00053345">
        <w:rPr>
          <w:rFonts w:cs="Arial"/>
          <w:szCs w:val="20"/>
        </w:rPr>
        <w:t>demonstrem não possuir idoneidade para contratar com a LOCATÁRIA em virtude de atos ilícitos praticados.</w:t>
      </w:r>
    </w:p>
    <w:p w14:paraId="2CC13BCA"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A aplicação de qualquer das penalidades previstas realizar-se-á em processo administrativo que assegurará o contraditório e a ampla defesa observando-se o procedimento previsto na Lei nº 8.666, de 1993, e subsidiariamente na Lei nº 9.784, de 1999.</w:t>
      </w:r>
    </w:p>
    <w:p w14:paraId="0C1F73ED"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A autoridade competente, na aplicação das sanções, levará em consideração a gravidade da conduta do infrator, o caráter educativo da pena, bem como o dano causado à LOCATÁRIA, observado o princípio da proporcionalidade.</w:t>
      </w:r>
    </w:p>
    <w:p w14:paraId="2DAEFFC6"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As multas devidas e/ou prejuízos causados à LOCATÁRIA serão deduzidos dos valores a serem pagos, ou recolhidos em favor da União, ou ainda, quando for o caso, serão inscritos na Dívida Ativa da União e cobrados judicialmente.</w:t>
      </w:r>
    </w:p>
    <w:p w14:paraId="2D971D02"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 xml:space="preserve">A multa deverá ser recolhida no prazo máximo de </w:t>
      </w:r>
      <w:r w:rsidRPr="00053345">
        <w:rPr>
          <w:rFonts w:cs="Arial"/>
          <w:color w:val="FF0000"/>
          <w:szCs w:val="20"/>
        </w:rPr>
        <w:t>...........</w:t>
      </w:r>
      <w:r w:rsidRPr="00053345">
        <w:rPr>
          <w:rFonts w:cs="Arial"/>
          <w:b/>
          <w:bCs/>
          <w:color w:val="FF0000"/>
          <w:szCs w:val="20"/>
        </w:rPr>
        <w:t xml:space="preserve"> </w:t>
      </w:r>
      <w:r w:rsidRPr="00053345">
        <w:rPr>
          <w:rFonts w:cs="Arial"/>
          <w:b/>
          <w:bCs/>
          <w:i/>
          <w:color w:val="FF0000"/>
          <w:szCs w:val="20"/>
        </w:rPr>
        <w:t>(..........) dias</w:t>
      </w:r>
      <w:r w:rsidRPr="00053345">
        <w:rPr>
          <w:rFonts w:cs="Arial"/>
          <w:szCs w:val="20"/>
        </w:rPr>
        <w:t>, a contar da data do recebimento da comunicação enviada pela LOCATÁRIA.</w:t>
      </w:r>
    </w:p>
    <w:p w14:paraId="1940938C"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As penalidades serão obrigatoriamente registradas no SICAF.</w:t>
      </w:r>
    </w:p>
    <w:p w14:paraId="5D690FB7" w14:textId="77777777" w:rsidR="007A0A7C" w:rsidRPr="00053345" w:rsidRDefault="007A0A7C" w:rsidP="00053345">
      <w:pPr>
        <w:pStyle w:val="citao2"/>
        <w:spacing w:before="0" w:after="120"/>
        <w:rPr>
          <w:rFonts w:cs="Arial"/>
          <w:shd w:val="clear" w:color="auto" w:fill="B3B3B3"/>
        </w:rPr>
      </w:pPr>
      <w:r w:rsidRPr="00053345">
        <w:rPr>
          <w:rFonts w:cs="Arial"/>
          <w:u w:val="single"/>
        </w:rPr>
        <w:t>Nota explicativa</w:t>
      </w:r>
      <w:r w:rsidRPr="00053345">
        <w:rPr>
          <w:rFonts w:cs="Arial"/>
        </w:rPr>
        <w:t xml:space="preserve">: A cláusula penal é uma obrigação acessória no contrato consistente em penas e multas, contra aquele que deixar de </w:t>
      </w:r>
      <w:r w:rsidR="000873ED" w:rsidRPr="00053345">
        <w:rPr>
          <w:rFonts w:cs="Arial"/>
        </w:rPr>
        <w:t>realizar</w:t>
      </w:r>
      <w:r w:rsidRPr="00053345">
        <w:rPr>
          <w:rFonts w:cs="Arial"/>
        </w:rPr>
        <w:t xml:space="preserve"> o ato ou fato, a que se obrigou, ou apenas o retardar. As espécies são: cláusula penal compensatória e cláusula penal moratória. A primeira visa a ressarcir o contratante dos prejuízos por ele suportados </w:t>
      </w:r>
      <w:proofErr w:type="spellStart"/>
      <w:r w:rsidRPr="00053345">
        <w:rPr>
          <w:rFonts w:cs="Arial"/>
        </w:rPr>
        <w:t>pela</w:t>
      </w:r>
      <w:proofErr w:type="spellEnd"/>
      <w:r w:rsidRPr="00053345">
        <w:rPr>
          <w:rFonts w:cs="Arial"/>
        </w:rPr>
        <w:t xml:space="preserve"> inexecução total do contrato. A segunda tem por finalidade estimular o contratante obrigado a uma prestação a não atrasar a mesma. Em geral, a multa compensatória consiste num percentual sobre o valor da obrigação principal e não pode ser superior a esta. Não existe no Novo Código Civil qualquer disposição que estabeleça um valor, a não ser a de que a multa não pode exceder o valor da obrigação principal. Com base nisso, cabe ao Administrador avaliar, com base no valor da contratação, um percentual flexível (de até XX por cento), a fim de que possa adequá-lo ao montante dos prejuízos eventualmente causados por culpa do locador.</w:t>
      </w:r>
    </w:p>
    <w:p w14:paraId="228CBF9E" w14:textId="77777777" w:rsidR="007A0A7C" w:rsidRPr="00053345" w:rsidRDefault="00747650" w:rsidP="00053345">
      <w:pPr>
        <w:pStyle w:val="citao2"/>
        <w:spacing w:before="0" w:after="120"/>
        <w:rPr>
          <w:rFonts w:cs="Arial"/>
          <w:shd w:val="clear" w:color="auto" w:fill="B3B3B3"/>
        </w:rPr>
      </w:pPr>
      <w:r w:rsidRPr="00053345">
        <w:rPr>
          <w:rFonts w:cs="Arial"/>
        </w:rPr>
        <w:t>A</w:t>
      </w:r>
      <w:r w:rsidR="007A0A7C" w:rsidRPr="00053345">
        <w:rPr>
          <w:rFonts w:cs="Arial"/>
        </w:rPr>
        <w:t xml:space="preserve"> fixação do percentual de cada modalidade de multa deve ser cuidadosamente estudada pelo </w:t>
      </w:r>
      <w:r w:rsidRPr="00053345">
        <w:rPr>
          <w:rFonts w:cs="Arial"/>
        </w:rPr>
        <w:t>a</w:t>
      </w:r>
      <w:r w:rsidR="007A0A7C" w:rsidRPr="00053345">
        <w:rPr>
          <w:rFonts w:cs="Arial"/>
        </w:rPr>
        <w:t>dministrador</w:t>
      </w:r>
      <w:r w:rsidRPr="00053345">
        <w:rPr>
          <w:rFonts w:cs="Arial"/>
        </w:rPr>
        <w:t xml:space="preserve"> público,</w:t>
      </w:r>
      <w:r w:rsidR="007A0A7C" w:rsidRPr="00053345">
        <w:rPr>
          <w:rFonts w:cs="Arial"/>
        </w:rPr>
        <w:t xml:space="preserve"> em cada caso, de acordo com as especificidades de cada objeto a ser contratado, tendo-se em vista sempre o princípio da proporcionalidade. </w:t>
      </w:r>
    </w:p>
    <w:p w14:paraId="0C9FC59A" w14:textId="77777777" w:rsidR="007A0A7C" w:rsidRPr="00053345" w:rsidRDefault="007A0A7C" w:rsidP="00053345">
      <w:pPr>
        <w:spacing w:after="120"/>
        <w:ind w:firstLine="709"/>
        <w:jc w:val="both"/>
        <w:rPr>
          <w:rFonts w:cs="Arial"/>
          <w:szCs w:val="20"/>
        </w:rPr>
      </w:pPr>
    </w:p>
    <w:p w14:paraId="686C5712" w14:textId="77777777" w:rsidR="007A0A7C" w:rsidRPr="00053345" w:rsidRDefault="007A0A7C" w:rsidP="00053345">
      <w:pPr>
        <w:widowControl w:val="0"/>
        <w:numPr>
          <w:ilvl w:val="0"/>
          <w:numId w:val="27"/>
        </w:numPr>
        <w:suppressAutoHyphens/>
        <w:spacing w:after="120"/>
        <w:jc w:val="both"/>
        <w:rPr>
          <w:rFonts w:cs="Arial"/>
          <w:color w:val="000000"/>
          <w:szCs w:val="20"/>
          <w:highlight w:val="lightGray"/>
          <w:u w:val="single"/>
          <w:shd w:val="clear" w:color="auto" w:fill="C0C0C0"/>
        </w:rPr>
      </w:pPr>
      <w:r w:rsidRPr="00053345">
        <w:rPr>
          <w:rFonts w:cs="Arial"/>
          <w:color w:val="000000"/>
          <w:szCs w:val="20"/>
          <w:highlight w:val="lightGray"/>
          <w:u w:val="single"/>
          <w:shd w:val="clear" w:color="auto" w:fill="C0C0C0"/>
        </w:rPr>
        <w:t xml:space="preserve">CLÁUSULA </w:t>
      </w:r>
      <w:r w:rsidR="00E01D7F" w:rsidRPr="00053345">
        <w:rPr>
          <w:rFonts w:cs="Arial"/>
          <w:color w:val="000000"/>
          <w:szCs w:val="20"/>
          <w:highlight w:val="lightGray"/>
          <w:u w:val="single"/>
          <w:shd w:val="clear" w:color="auto" w:fill="C0C0C0"/>
        </w:rPr>
        <w:t xml:space="preserve">DÉCIMA QUINTA </w:t>
      </w:r>
      <w:r w:rsidRPr="00053345">
        <w:rPr>
          <w:rFonts w:cs="Arial"/>
          <w:color w:val="000000"/>
          <w:szCs w:val="20"/>
          <w:highlight w:val="lightGray"/>
          <w:u w:val="single"/>
          <w:shd w:val="clear" w:color="auto" w:fill="C0C0C0"/>
        </w:rPr>
        <w:t xml:space="preserve">- DA RESCISÃO CONTRATUAL </w:t>
      </w:r>
    </w:p>
    <w:p w14:paraId="1F553B3D"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 xml:space="preserve">A LOCATÁRIA poderá rescindir este </w:t>
      </w:r>
      <w:r w:rsidR="0056237B" w:rsidRPr="00053345">
        <w:rPr>
          <w:rFonts w:cs="Arial"/>
          <w:szCs w:val="20"/>
        </w:rPr>
        <w:t>Termo de C</w:t>
      </w:r>
      <w:r w:rsidRPr="00053345">
        <w:rPr>
          <w:rFonts w:cs="Arial"/>
          <w:szCs w:val="20"/>
        </w:rPr>
        <w:t xml:space="preserve">ontrato, sem qualquer ônus, em caso de descumprimento total ou parcial de qualquer cláusula contratual ou obrigação imposta </w:t>
      </w:r>
      <w:r w:rsidR="005C685A" w:rsidRPr="00053345">
        <w:rPr>
          <w:rFonts w:cs="Arial"/>
          <w:szCs w:val="20"/>
        </w:rPr>
        <w:t xml:space="preserve">à </w:t>
      </w:r>
      <w:r w:rsidRPr="00053345">
        <w:rPr>
          <w:rFonts w:cs="Arial"/>
          <w:szCs w:val="20"/>
        </w:rPr>
        <w:t>LOCADOR</w:t>
      </w:r>
      <w:r w:rsidR="005C685A" w:rsidRPr="00053345">
        <w:rPr>
          <w:rFonts w:cs="Arial"/>
          <w:szCs w:val="20"/>
        </w:rPr>
        <w:t>A</w:t>
      </w:r>
      <w:r w:rsidRPr="00053345">
        <w:rPr>
          <w:rFonts w:cs="Arial"/>
          <w:szCs w:val="20"/>
        </w:rPr>
        <w:t>, sem prejuízo da aplicação das penalidades cabíveis.</w:t>
      </w:r>
    </w:p>
    <w:p w14:paraId="23CE43A4" w14:textId="77777777" w:rsidR="007A0A7C" w:rsidRPr="00053345" w:rsidRDefault="007A0A7C" w:rsidP="00053345">
      <w:pPr>
        <w:widowControl w:val="0"/>
        <w:numPr>
          <w:ilvl w:val="2"/>
          <w:numId w:val="27"/>
        </w:numPr>
        <w:suppressAutoHyphens/>
        <w:spacing w:after="120"/>
        <w:jc w:val="both"/>
        <w:rPr>
          <w:rFonts w:cs="Arial"/>
          <w:color w:val="000000"/>
          <w:szCs w:val="20"/>
        </w:rPr>
      </w:pPr>
      <w:r w:rsidRPr="00053345">
        <w:rPr>
          <w:rFonts w:cs="Arial"/>
          <w:color w:val="000000"/>
          <w:szCs w:val="20"/>
        </w:rPr>
        <w:t>A rescisão por descumprimento das cláusulas e obrigações contratuais acarretará a execução dos valores das multas e indenizações devid</w:t>
      </w:r>
      <w:r w:rsidR="0056237B" w:rsidRPr="00053345">
        <w:rPr>
          <w:rFonts w:cs="Arial"/>
          <w:color w:val="000000"/>
          <w:szCs w:val="20"/>
        </w:rPr>
        <w:t>a</w:t>
      </w:r>
      <w:r w:rsidRPr="00053345">
        <w:rPr>
          <w:rFonts w:cs="Arial"/>
          <w:color w:val="000000"/>
          <w:szCs w:val="20"/>
        </w:rPr>
        <w:t xml:space="preserve">s à LOCATÁRIA, bem como a retenção dos créditos decorrentes do contrato, até o limite dos prejuízos causados, além das </w:t>
      </w:r>
      <w:r w:rsidR="0056237B" w:rsidRPr="00053345">
        <w:rPr>
          <w:rFonts w:cs="Arial"/>
          <w:color w:val="000000"/>
          <w:szCs w:val="20"/>
        </w:rPr>
        <w:t>penalidades</w:t>
      </w:r>
      <w:r w:rsidRPr="00053345">
        <w:rPr>
          <w:rFonts w:cs="Arial"/>
          <w:color w:val="000000"/>
          <w:szCs w:val="20"/>
        </w:rPr>
        <w:t xml:space="preserve"> </w:t>
      </w:r>
      <w:r w:rsidRPr="00053345">
        <w:rPr>
          <w:rFonts w:cs="Arial"/>
          <w:color w:val="000000"/>
          <w:szCs w:val="20"/>
        </w:rPr>
        <w:lastRenderedPageBreak/>
        <w:t xml:space="preserve">previstas neste instrumento. </w:t>
      </w:r>
    </w:p>
    <w:p w14:paraId="3B05B20F"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Também constitui motivo para a rescisão do contrato a ocorrência das hipóteses enumeradas no art</w:t>
      </w:r>
      <w:r w:rsidR="00062C8A" w:rsidRPr="00053345">
        <w:rPr>
          <w:rFonts w:cs="Arial"/>
          <w:szCs w:val="20"/>
        </w:rPr>
        <w:t xml:space="preserve">. </w:t>
      </w:r>
      <w:r w:rsidRPr="00053345">
        <w:rPr>
          <w:rFonts w:cs="Arial"/>
          <w:szCs w:val="20"/>
        </w:rPr>
        <w:t>78 da Lei nº 8.666, de 1993,</w:t>
      </w:r>
      <w:r w:rsidR="00F33B21" w:rsidRPr="00053345">
        <w:rPr>
          <w:rFonts w:cs="Arial"/>
          <w:szCs w:val="20"/>
        </w:rPr>
        <w:t xml:space="preserve"> com exceção das prevista</w:t>
      </w:r>
      <w:r w:rsidRPr="00053345">
        <w:rPr>
          <w:rFonts w:cs="Arial"/>
          <w:szCs w:val="20"/>
        </w:rPr>
        <w:t>s nos incisos VI, IX e X, que sejam aplicáveis a esta relação locatícia.</w:t>
      </w:r>
    </w:p>
    <w:p w14:paraId="648CCE3A" w14:textId="77777777" w:rsidR="007A0A7C" w:rsidRPr="00053345" w:rsidRDefault="007A0A7C" w:rsidP="00053345">
      <w:pPr>
        <w:widowControl w:val="0"/>
        <w:numPr>
          <w:ilvl w:val="2"/>
          <w:numId w:val="27"/>
        </w:numPr>
        <w:suppressAutoHyphens/>
        <w:spacing w:after="120"/>
        <w:jc w:val="both"/>
        <w:rPr>
          <w:rFonts w:cs="Arial"/>
          <w:szCs w:val="20"/>
        </w:rPr>
      </w:pPr>
      <w:r w:rsidRPr="00053345">
        <w:rPr>
          <w:rFonts w:cs="Arial"/>
          <w:szCs w:val="20"/>
        </w:rPr>
        <w:t>Na</w:t>
      </w:r>
      <w:r w:rsidR="00F33B21" w:rsidRPr="00053345">
        <w:rPr>
          <w:rFonts w:cs="Arial"/>
          <w:szCs w:val="20"/>
        </w:rPr>
        <w:t>s hipóteses</w:t>
      </w:r>
      <w:r w:rsidRPr="00053345">
        <w:rPr>
          <w:rFonts w:cs="Arial"/>
          <w:szCs w:val="20"/>
        </w:rPr>
        <w:t xml:space="preserve"> de rescisão de que trata</w:t>
      </w:r>
      <w:r w:rsidR="00F33B21" w:rsidRPr="00053345">
        <w:rPr>
          <w:rFonts w:cs="Arial"/>
          <w:szCs w:val="20"/>
        </w:rPr>
        <w:t>m</w:t>
      </w:r>
      <w:r w:rsidRPr="00053345">
        <w:rPr>
          <w:rFonts w:cs="Arial"/>
          <w:szCs w:val="20"/>
        </w:rPr>
        <w:t xml:space="preserve"> o</w:t>
      </w:r>
      <w:r w:rsidR="00F33B21" w:rsidRPr="00053345">
        <w:rPr>
          <w:rFonts w:cs="Arial"/>
          <w:szCs w:val="20"/>
        </w:rPr>
        <w:t>s incisos</w:t>
      </w:r>
      <w:r w:rsidRPr="00053345">
        <w:rPr>
          <w:rFonts w:cs="Arial"/>
          <w:szCs w:val="20"/>
        </w:rPr>
        <w:t xml:space="preserve"> XII </w:t>
      </w:r>
      <w:r w:rsidR="00F33B21" w:rsidRPr="00053345">
        <w:rPr>
          <w:rFonts w:cs="Arial"/>
          <w:szCs w:val="20"/>
        </w:rPr>
        <w:t xml:space="preserve">e XVII </w:t>
      </w:r>
      <w:r w:rsidRPr="00053345">
        <w:rPr>
          <w:rFonts w:cs="Arial"/>
          <w:szCs w:val="20"/>
        </w:rPr>
        <w:t>do art</w:t>
      </w:r>
      <w:r w:rsidR="00F33B21" w:rsidRPr="00053345">
        <w:rPr>
          <w:rFonts w:cs="Arial"/>
          <w:szCs w:val="20"/>
        </w:rPr>
        <w:t>.</w:t>
      </w:r>
      <w:r w:rsidRPr="00053345">
        <w:rPr>
          <w:rFonts w:cs="Arial"/>
          <w:szCs w:val="20"/>
        </w:rPr>
        <w:t xml:space="preserve"> 78 da Lei n° 8.666, de 19</w:t>
      </w:r>
      <w:r w:rsidR="005C685A" w:rsidRPr="00053345">
        <w:rPr>
          <w:rFonts w:cs="Arial"/>
          <w:szCs w:val="20"/>
        </w:rPr>
        <w:t>93, desde que ausente a culpa da</w:t>
      </w:r>
      <w:r w:rsidRPr="00053345">
        <w:rPr>
          <w:rFonts w:cs="Arial"/>
          <w:szCs w:val="20"/>
        </w:rPr>
        <w:t xml:space="preserve"> LOCADOR</w:t>
      </w:r>
      <w:r w:rsidR="005C685A" w:rsidRPr="00053345">
        <w:rPr>
          <w:rFonts w:cs="Arial"/>
          <w:szCs w:val="20"/>
        </w:rPr>
        <w:t>A</w:t>
      </w:r>
      <w:r w:rsidRPr="00053345">
        <w:rPr>
          <w:rFonts w:cs="Arial"/>
          <w:szCs w:val="20"/>
        </w:rPr>
        <w:t xml:space="preserve">, a LOCATÁRIA </w:t>
      </w:r>
      <w:r w:rsidR="00F33B21" w:rsidRPr="00053345">
        <w:rPr>
          <w:rFonts w:cs="Arial"/>
          <w:szCs w:val="20"/>
        </w:rPr>
        <w:t>a</w:t>
      </w:r>
      <w:r w:rsidRPr="00053345">
        <w:rPr>
          <w:rFonts w:cs="Arial"/>
          <w:szCs w:val="20"/>
        </w:rPr>
        <w:t xml:space="preserve"> ressarcirá dos prejuízos regularmente comprovados que houver sofrido.</w:t>
      </w:r>
    </w:p>
    <w:p w14:paraId="08D06CAD" w14:textId="77777777" w:rsidR="007A0A7C" w:rsidRPr="00053345" w:rsidRDefault="007A0A7C" w:rsidP="00053345">
      <w:pPr>
        <w:widowControl w:val="0"/>
        <w:numPr>
          <w:ilvl w:val="2"/>
          <w:numId w:val="27"/>
        </w:numPr>
        <w:suppressAutoHyphens/>
        <w:spacing w:after="120"/>
        <w:jc w:val="both"/>
        <w:rPr>
          <w:rFonts w:cs="Arial"/>
          <w:szCs w:val="20"/>
        </w:rPr>
      </w:pPr>
      <w:r w:rsidRPr="00053345">
        <w:rPr>
          <w:rFonts w:cs="Arial"/>
          <w:szCs w:val="20"/>
        </w:rPr>
        <w:t xml:space="preserve">Caso, por razões de interesse público, devidamente justificadas, nos termos do inciso XII do artigo 78 da Lei n° 8.666, de </w:t>
      </w:r>
      <w:smartTag w:uri="urn:schemas-microsoft-com:office:smarttags" w:element="metricconverter">
        <w:smartTagPr>
          <w:attr w:name="ProductID" w:val="1993, a"/>
        </w:smartTagPr>
        <w:r w:rsidRPr="00053345">
          <w:rPr>
            <w:rFonts w:cs="Arial"/>
            <w:szCs w:val="20"/>
          </w:rPr>
          <w:t>1993, a</w:t>
        </w:r>
      </w:smartTag>
      <w:r w:rsidRPr="00053345">
        <w:rPr>
          <w:rFonts w:cs="Arial"/>
          <w:szCs w:val="20"/>
        </w:rPr>
        <w:t xml:space="preserve"> LOCATÁRIA decida devolver o imóvel e rescindir o contrato, antes do término do seu prazo de vigência, ficará dispensada do pagamento de qualq</w:t>
      </w:r>
      <w:r w:rsidR="005C685A" w:rsidRPr="00053345">
        <w:rPr>
          <w:rFonts w:cs="Arial"/>
          <w:szCs w:val="20"/>
        </w:rPr>
        <w:t>uer multa, desde que notifique a</w:t>
      </w:r>
      <w:r w:rsidRPr="00053345">
        <w:rPr>
          <w:rFonts w:cs="Arial"/>
          <w:szCs w:val="20"/>
        </w:rPr>
        <w:t xml:space="preserve"> LOCADOR</w:t>
      </w:r>
      <w:r w:rsidR="005C685A" w:rsidRPr="00053345">
        <w:rPr>
          <w:rFonts w:cs="Arial"/>
          <w:szCs w:val="20"/>
        </w:rPr>
        <w:t>A</w:t>
      </w:r>
      <w:r w:rsidRPr="00053345">
        <w:rPr>
          <w:rFonts w:cs="Arial"/>
          <w:szCs w:val="20"/>
        </w:rPr>
        <w:t xml:space="preserve">, por escrito, com antecedência mínima de 30 (trinta) dias. </w:t>
      </w:r>
    </w:p>
    <w:p w14:paraId="3EE5E803" w14:textId="77777777" w:rsidR="007A0A7C" w:rsidRPr="00053345" w:rsidRDefault="007A0A7C" w:rsidP="00053345">
      <w:pPr>
        <w:widowControl w:val="0"/>
        <w:numPr>
          <w:ilvl w:val="3"/>
          <w:numId w:val="27"/>
        </w:numPr>
        <w:suppressAutoHyphens/>
        <w:spacing w:after="120"/>
        <w:ind w:left="1134"/>
        <w:jc w:val="both"/>
        <w:rPr>
          <w:rFonts w:cs="Arial"/>
          <w:szCs w:val="20"/>
        </w:rPr>
      </w:pPr>
      <w:r w:rsidRPr="00053345">
        <w:rPr>
          <w:rFonts w:cs="Arial"/>
          <w:szCs w:val="20"/>
        </w:rPr>
        <w:t>Nesta hipótese, caso</w:t>
      </w:r>
      <w:r w:rsidR="005C685A" w:rsidRPr="00053345">
        <w:rPr>
          <w:rFonts w:cs="Arial"/>
          <w:szCs w:val="20"/>
        </w:rPr>
        <w:t xml:space="preserve"> não notifique tempestivamente a</w:t>
      </w:r>
      <w:r w:rsidRPr="00053345">
        <w:rPr>
          <w:rFonts w:cs="Arial"/>
          <w:szCs w:val="20"/>
        </w:rPr>
        <w:t xml:space="preserve"> LOCADOR</w:t>
      </w:r>
      <w:r w:rsidR="005C685A" w:rsidRPr="00053345">
        <w:rPr>
          <w:rFonts w:cs="Arial"/>
          <w:szCs w:val="20"/>
        </w:rPr>
        <w:t>A</w:t>
      </w:r>
      <w:r w:rsidRPr="00053345">
        <w:rPr>
          <w:rFonts w:cs="Arial"/>
          <w:szCs w:val="20"/>
        </w:rPr>
        <w:t>, e desde que est</w:t>
      </w:r>
      <w:r w:rsidR="0056237B" w:rsidRPr="00053345">
        <w:rPr>
          <w:rFonts w:cs="Arial"/>
          <w:szCs w:val="20"/>
        </w:rPr>
        <w:t>a</w:t>
      </w:r>
      <w:r w:rsidRPr="00053345">
        <w:rPr>
          <w:rFonts w:cs="Arial"/>
          <w:szCs w:val="20"/>
        </w:rPr>
        <w:t xml:space="preserve"> não tenha incorrido em culpa, a LOCATÁRIA ficará sujeita ao pagamento de multa equivalente a </w:t>
      </w:r>
      <w:r w:rsidRPr="00053345">
        <w:rPr>
          <w:rFonts w:cs="Arial"/>
          <w:color w:val="FF0000"/>
          <w:szCs w:val="20"/>
        </w:rPr>
        <w:t>.........</w:t>
      </w:r>
      <w:r w:rsidRPr="00053345">
        <w:rPr>
          <w:rFonts w:cs="Arial"/>
          <w:b/>
          <w:color w:val="FF0000"/>
          <w:szCs w:val="20"/>
        </w:rPr>
        <w:t xml:space="preserve"> (..........)</w:t>
      </w:r>
      <w:r w:rsidRPr="00053345">
        <w:rPr>
          <w:rFonts w:cs="Arial"/>
          <w:szCs w:val="20"/>
        </w:rPr>
        <w:t xml:space="preserve"> aluguéis, segundo a proporção prevista no artigo 4° da Lei n° 8.245, de 1991, e no artigo 413 do Código Civil, considerando-se o prazo restante para o término da vigência do contrato. </w:t>
      </w:r>
    </w:p>
    <w:p w14:paraId="150299A7"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 xml:space="preserve">Nos casos em que reste impossibilitada a ocupação do imóvel, tais como incêndio, desmoronamento, desapropriação, caso fortuito ou força maior, etc., a </w:t>
      </w:r>
      <w:r w:rsidRPr="00053345">
        <w:rPr>
          <w:rFonts w:cs="Arial"/>
          <w:bCs/>
          <w:szCs w:val="20"/>
        </w:rPr>
        <w:t>LOCATÁRIA</w:t>
      </w:r>
      <w:r w:rsidRPr="00053345">
        <w:rPr>
          <w:rFonts w:cs="Arial"/>
          <w:szCs w:val="20"/>
        </w:rPr>
        <w:t xml:space="preserve"> poderá considerar o contrato rescindido imediatamente, ficando dispensada de qualquer prévia notificação, ou multa, desde que, nesta hipótese, não tenha concorrido para a situação.</w:t>
      </w:r>
    </w:p>
    <w:p w14:paraId="1FCD57FD" w14:textId="77777777" w:rsidR="007A0A7C" w:rsidRPr="00053345" w:rsidRDefault="007A0A7C" w:rsidP="00053345">
      <w:pPr>
        <w:widowControl w:val="0"/>
        <w:numPr>
          <w:ilvl w:val="1"/>
          <w:numId w:val="27"/>
        </w:numPr>
        <w:suppressAutoHyphens/>
        <w:spacing w:after="120"/>
        <w:ind w:left="0"/>
        <w:jc w:val="both"/>
        <w:rPr>
          <w:rFonts w:cs="Arial"/>
          <w:szCs w:val="20"/>
        </w:rPr>
      </w:pPr>
      <w:r w:rsidRPr="00053345">
        <w:rPr>
          <w:rFonts w:cs="Arial"/>
          <w:szCs w:val="20"/>
        </w:rPr>
        <w:t>O procedimento formal de rescisão terá início mediante notificação</w:t>
      </w:r>
      <w:r w:rsidR="005C685A" w:rsidRPr="00053345">
        <w:rPr>
          <w:rFonts w:cs="Arial"/>
          <w:szCs w:val="20"/>
        </w:rPr>
        <w:t xml:space="preserve"> escrita, entregue diretamente à</w:t>
      </w:r>
      <w:r w:rsidRPr="00053345">
        <w:rPr>
          <w:rFonts w:cs="Arial"/>
          <w:szCs w:val="20"/>
        </w:rPr>
        <w:t xml:space="preserve"> LOCADOR</w:t>
      </w:r>
      <w:r w:rsidR="005C685A" w:rsidRPr="00053345">
        <w:rPr>
          <w:rFonts w:cs="Arial"/>
          <w:szCs w:val="20"/>
        </w:rPr>
        <w:t>A</w:t>
      </w:r>
      <w:r w:rsidRPr="00053345">
        <w:rPr>
          <w:rFonts w:cs="Arial"/>
          <w:szCs w:val="20"/>
        </w:rPr>
        <w:t xml:space="preserve"> ou por via postal, com aviso de recebimento.</w:t>
      </w:r>
    </w:p>
    <w:p w14:paraId="23B540DB" w14:textId="77777777" w:rsidR="007A0A7C" w:rsidRPr="00053345" w:rsidRDefault="007A0A7C" w:rsidP="00053345">
      <w:pPr>
        <w:widowControl w:val="0"/>
        <w:numPr>
          <w:ilvl w:val="1"/>
          <w:numId w:val="27"/>
        </w:numPr>
        <w:suppressAutoHyphens/>
        <w:spacing w:after="120"/>
        <w:ind w:left="0"/>
        <w:jc w:val="both"/>
        <w:rPr>
          <w:rFonts w:cs="Arial"/>
          <w:color w:val="000000"/>
          <w:szCs w:val="20"/>
        </w:rPr>
      </w:pPr>
      <w:r w:rsidRPr="00053345">
        <w:rPr>
          <w:rFonts w:cs="Arial"/>
          <w:color w:val="000000"/>
          <w:szCs w:val="20"/>
        </w:rPr>
        <w:t xml:space="preserve">Os casos da rescisão contratual serão formalmente motivados nos autos, assegurado o contraditório e a ampla defesa, e precedidos de autorização escrita e fundamentada da autoridade competente. </w:t>
      </w:r>
    </w:p>
    <w:p w14:paraId="7B85D105" w14:textId="77777777" w:rsidR="007A0A7C" w:rsidRPr="00053345" w:rsidRDefault="007A0A7C" w:rsidP="00053345">
      <w:pPr>
        <w:widowControl w:val="0"/>
        <w:numPr>
          <w:ilvl w:val="1"/>
          <w:numId w:val="27"/>
        </w:numPr>
        <w:suppressAutoHyphens/>
        <w:spacing w:after="120"/>
        <w:ind w:left="0"/>
        <w:jc w:val="both"/>
        <w:rPr>
          <w:rFonts w:cs="Arial"/>
          <w:color w:val="000000"/>
          <w:szCs w:val="20"/>
        </w:rPr>
      </w:pPr>
      <w:r w:rsidRPr="00053345">
        <w:rPr>
          <w:rFonts w:cs="Arial"/>
          <w:color w:val="000000"/>
          <w:szCs w:val="20"/>
        </w:rPr>
        <w:t>O termo de rescisão deverá indicar, conforme o caso:</w:t>
      </w:r>
    </w:p>
    <w:p w14:paraId="57B0A740" w14:textId="77777777" w:rsidR="008C4DFA" w:rsidRPr="00053345" w:rsidRDefault="007A0A7C" w:rsidP="00053345">
      <w:pPr>
        <w:widowControl w:val="0"/>
        <w:numPr>
          <w:ilvl w:val="2"/>
          <w:numId w:val="27"/>
        </w:numPr>
        <w:shd w:val="clear" w:color="auto" w:fill="FFFFFF"/>
        <w:suppressAutoHyphens/>
        <w:spacing w:after="120"/>
        <w:jc w:val="both"/>
        <w:rPr>
          <w:rFonts w:cs="Arial"/>
          <w:color w:val="000000"/>
          <w:szCs w:val="20"/>
        </w:rPr>
      </w:pPr>
      <w:r w:rsidRPr="00053345">
        <w:rPr>
          <w:rFonts w:cs="Arial"/>
          <w:color w:val="000000"/>
          <w:szCs w:val="20"/>
        </w:rPr>
        <w:t>Balanço dos eventos contratuais já cumpridos ou parcialmente cumpridos;</w:t>
      </w:r>
    </w:p>
    <w:p w14:paraId="2F0D1499" w14:textId="77777777" w:rsidR="007A0A7C" w:rsidRPr="00053345" w:rsidRDefault="007A0A7C" w:rsidP="00053345">
      <w:pPr>
        <w:widowControl w:val="0"/>
        <w:numPr>
          <w:ilvl w:val="2"/>
          <w:numId w:val="27"/>
        </w:numPr>
        <w:shd w:val="clear" w:color="auto" w:fill="FFFFFF"/>
        <w:suppressAutoHyphens/>
        <w:spacing w:after="120"/>
        <w:jc w:val="both"/>
        <w:rPr>
          <w:rFonts w:cs="Arial"/>
          <w:color w:val="000000"/>
          <w:szCs w:val="20"/>
        </w:rPr>
      </w:pPr>
      <w:r w:rsidRPr="00053345">
        <w:rPr>
          <w:rFonts w:cs="Arial"/>
          <w:szCs w:val="20"/>
        </w:rPr>
        <w:t>Relação dos pagamentos já efetuados e ainda devidos;</w:t>
      </w:r>
    </w:p>
    <w:p w14:paraId="23DBFCF6" w14:textId="77777777" w:rsidR="004D0C33" w:rsidRPr="00053345" w:rsidRDefault="007A0A7C" w:rsidP="00053345">
      <w:pPr>
        <w:widowControl w:val="0"/>
        <w:numPr>
          <w:ilvl w:val="2"/>
          <w:numId w:val="27"/>
        </w:numPr>
        <w:suppressAutoHyphens/>
        <w:spacing w:after="120"/>
        <w:jc w:val="both"/>
        <w:rPr>
          <w:rFonts w:cs="Arial"/>
          <w:color w:val="000000"/>
          <w:szCs w:val="20"/>
        </w:rPr>
      </w:pPr>
      <w:r w:rsidRPr="00053345">
        <w:rPr>
          <w:rFonts w:cs="Arial"/>
          <w:color w:val="000000"/>
          <w:szCs w:val="20"/>
        </w:rPr>
        <w:t>Indenizações e multas.</w:t>
      </w:r>
    </w:p>
    <w:p w14:paraId="498438DE" w14:textId="77777777" w:rsidR="007A0A7C" w:rsidRPr="00053345" w:rsidRDefault="007A0A7C" w:rsidP="00053345">
      <w:pPr>
        <w:spacing w:after="120"/>
        <w:ind w:firstLine="709"/>
        <w:jc w:val="both"/>
        <w:rPr>
          <w:rFonts w:cs="Arial"/>
          <w:color w:val="000000"/>
          <w:szCs w:val="20"/>
        </w:rPr>
      </w:pPr>
    </w:p>
    <w:p w14:paraId="70866BC5" w14:textId="77777777" w:rsidR="00792285" w:rsidRPr="00053345" w:rsidRDefault="007A0A7C" w:rsidP="00053345">
      <w:pPr>
        <w:widowControl w:val="0"/>
        <w:numPr>
          <w:ilvl w:val="0"/>
          <w:numId w:val="27"/>
        </w:numPr>
        <w:suppressAutoHyphens/>
        <w:spacing w:after="120"/>
        <w:jc w:val="both"/>
        <w:rPr>
          <w:rFonts w:cs="Arial"/>
          <w:szCs w:val="20"/>
          <w:highlight w:val="lightGray"/>
          <w:u w:val="single"/>
          <w:shd w:val="clear" w:color="auto" w:fill="C0C0C0"/>
        </w:rPr>
      </w:pPr>
      <w:r w:rsidRPr="00053345">
        <w:rPr>
          <w:rFonts w:cs="Arial"/>
          <w:szCs w:val="20"/>
          <w:highlight w:val="lightGray"/>
          <w:u w:val="single"/>
          <w:shd w:val="clear" w:color="auto" w:fill="C0C0C0"/>
        </w:rPr>
        <w:t xml:space="preserve">CLÁUSULA </w:t>
      </w:r>
      <w:r w:rsidR="00E01D7F" w:rsidRPr="00053345">
        <w:rPr>
          <w:rFonts w:cs="Arial"/>
          <w:szCs w:val="20"/>
          <w:highlight w:val="lightGray"/>
          <w:u w:val="single"/>
          <w:shd w:val="clear" w:color="auto" w:fill="C0C0C0"/>
        </w:rPr>
        <w:t>DÉCIMA SEXTA</w:t>
      </w:r>
      <w:r w:rsidRPr="00053345">
        <w:rPr>
          <w:rFonts w:cs="Arial"/>
          <w:szCs w:val="20"/>
          <w:highlight w:val="lightGray"/>
          <w:u w:val="single"/>
          <w:shd w:val="clear" w:color="auto" w:fill="C0C0C0"/>
        </w:rPr>
        <w:t xml:space="preserve"> - DOS CASOS OMISSOS</w:t>
      </w:r>
    </w:p>
    <w:p w14:paraId="6FE15D93" w14:textId="77777777" w:rsidR="00792285" w:rsidRPr="00053345" w:rsidRDefault="004F5215" w:rsidP="00053345">
      <w:pPr>
        <w:widowControl w:val="0"/>
        <w:numPr>
          <w:ilvl w:val="1"/>
          <w:numId w:val="27"/>
        </w:numPr>
        <w:suppressAutoHyphens/>
        <w:spacing w:after="120"/>
        <w:ind w:left="0"/>
        <w:jc w:val="both"/>
        <w:rPr>
          <w:rFonts w:cs="Arial"/>
          <w:b/>
          <w:bCs/>
          <w:szCs w:val="20"/>
        </w:rPr>
      </w:pPr>
      <w:r w:rsidRPr="00053345">
        <w:rPr>
          <w:rFonts w:cs="Arial"/>
          <w:szCs w:val="20"/>
        </w:rPr>
        <w:t xml:space="preserve"> </w:t>
      </w:r>
      <w:r w:rsidR="00BC01DC" w:rsidRPr="00053345">
        <w:rPr>
          <w:rFonts w:cs="Arial"/>
          <w:szCs w:val="20"/>
        </w:rPr>
        <w:t>Os casos omissos ou situações não explicitadas nas cláusulas deste contrato reger-se-ão pelas disposições contidas na Lei n° 8.245, de 1991, e na Lei 8.666, de 1993, subsidiariamente, bem como nos demais regulamentos e normas administrativas federais, que fazem parte integrante deste contrato, independentemente de suas transcrições.</w:t>
      </w:r>
    </w:p>
    <w:p w14:paraId="33CFB7BB" w14:textId="77777777" w:rsidR="008C4DFA" w:rsidRPr="00053345" w:rsidRDefault="008C4DFA" w:rsidP="00053345">
      <w:pPr>
        <w:widowControl w:val="0"/>
        <w:suppressAutoHyphens/>
        <w:spacing w:after="120"/>
        <w:ind w:left="284"/>
        <w:jc w:val="both"/>
        <w:rPr>
          <w:rStyle w:val="Forte"/>
          <w:rFonts w:cs="Arial"/>
          <w:szCs w:val="20"/>
        </w:rPr>
      </w:pPr>
    </w:p>
    <w:p w14:paraId="42C846FE" w14:textId="77777777" w:rsidR="007A0A7C" w:rsidRPr="00053345" w:rsidRDefault="007A0A7C" w:rsidP="00053345">
      <w:pPr>
        <w:widowControl w:val="0"/>
        <w:numPr>
          <w:ilvl w:val="0"/>
          <w:numId w:val="27"/>
        </w:numPr>
        <w:suppressAutoHyphens/>
        <w:spacing w:after="120"/>
        <w:jc w:val="both"/>
        <w:rPr>
          <w:rFonts w:cs="Arial"/>
          <w:szCs w:val="20"/>
          <w:highlight w:val="lightGray"/>
          <w:u w:val="single"/>
          <w:shd w:val="clear" w:color="auto" w:fill="C0C0C0"/>
        </w:rPr>
      </w:pPr>
      <w:r w:rsidRPr="00053345">
        <w:rPr>
          <w:rFonts w:cs="Arial"/>
          <w:szCs w:val="20"/>
          <w:highlight w:val="lightGray"/>
          <w:u w:val="single"/>
          <w:shd w:val="clear" w:color="auto" w:fill="C0C0C0"/>
        </w:rPr>
        <w:t xml:space="preserve">CLÁUSULA </w:t>
      </w:r>
      <w:r w:rsidR="00E01D7F" w:rsidRPr="00053345">
        <w:rPr>
          <w:rFonts w:cs="Arial"/>
          <w:szCs w:val="20"/>
          <w:highlight w:val="lightGray"/>
          <w:u w:val="single"/>
          <w:shd w:val="clear" w:color="auto" w:fill="C0C0C0"/>
        </w:rPr>
        <w:t>DÉCIMA SÉTIMA</w:t>
      </w:r>
      <w:r w:rsidRPr="00053345">
        <w:rPr>
          <w:rFonts w:cs="Arial"/>
          <w:szCs w:val="20"/>
          <w:highlight w:val="lightGray"/>
          <w:u w:val="single"/>
          <w:shd w:val="clear" w:color="auto" w:fill="C0C0C0"/>
        </w:rPr>
        <w:t xml:space="preserve"> - DO FORO</w:t>
      </w:r>
    </w:p>
    <w:p w14:paraId="185851BF" w14:textId="77777777" w:rsidR="007A0A7C" w:rsidRPr="00053345" w:rsidRDefault="002C2AB1" w:rsidP="00053345">
      <w:pPr>
        <w:widowControl w:val="0"/>
        <w:numPr>
          <w:ilvl w:val="1"/>
          <w:numId w:val="27"/>
        </w:numPr>
        <w:suppressAutoHyphens/>
        <w:spacing w:after="120"/>
        <w:ind w:left="0"/>
        <w:jc w:val="both"/>
        <w:rPr>
          <w:rFonts w:cs="Arial"/>
          <w:szCs w:val="20"/>
        </w:rPr>
      </w:pPr>
      <w:r w:rsidRPr="00053345">
        <w:rPr>
          <w:rFonts w:cs="Arial"/>
          <w:szCs w:val="20"/>
        </w:rPr>
        <w:t>O Foro para solucionar os litígios que decorrerem da execução deste Termo de Contrato será o da Justiça Federal da 1ª Região, Subseção Judiciária de Marabá, Estado do Pará, com renúncia a qualquer outro, por mais privilegiado que seja</w:t>
      </w:r>
      <w:r w:rsidR="007A0A7C" w:rsidRPr="00053345">
        <w:rPr>
          <w:rFonts w:cs="Arial"/>
          <w:szCs w:val="20"/>
        </w:rPr>
        <w:t xml:space="preserve">. </w:t>
      </w:r>
    </w:p>
    <w:p w14:paraId="0F44CD34" w14:textId="77777777" w:rsidR="007A0A7C" w:rsidRPr="00053345" w:rsidRDefault="00B60645" w:rsidP="00053345">
      <w:pPr>
        <w:spacing w:after="120"/>
        <w:ind w:firstLine="1418"/>
        <w:jc w:val="both"/>
        <w:rPr>
          <w:rFonts w:cs="Arial"/>
          <w:szCs w:val="20"/>
        </w:rPr>
      </w:pPr>
      <w:r w:rsidRPr="00053345">
        <w:rPr>
          <w:rFonts w:cs="Arial"/>
          <w:szCs w:val="20"/>
        </w:rPr>
        <w:t>Para firmeza e validade do pactuado, o presente Termo de Contrato, que, depois de lido e achado em ordem, vai assinado pelos contraentes.</w:t>
      </w:r>
      <w:r w:rsidR="007A0A7C" w:rsidRPr="00053345">
        <w:rPr>
          <w:rFonts w:cs="Arial"/>
          <w:szCs w:val="20"/>
        </w:rPr>
        <w:t xml:space="preserve"> </w:t>
      </w:r>
    </w:p>
    <w:p w14:paraId="5D80FBEF" w14:textId="77777777" w:rsidR="00B60645" w:rsidRPr="00053345" w:rsidRDefault="00B60645" w:rsidP="00053345">
      <w:pPr>
        <w:pStyle w:val="Recuodecorpodetexto"/>
        <w:spacing w:after="0"/>
        <w:ind w:left="0"/>
        <w:jc w:val="center"/>
        <w:rPr>
          <w:rFonts w:cs="Arial"/>
          <w:szCs w:val="20"/>
        </w:rPr>
      </w:pPr>
    </w:p>
    <w:p w14:paraId="384DFAEF" w14:textId="77777777" w:rsidR="00B60645" w:rsidRPr="00053345" w:rsidRDefault="00B60645" w:rsidP="00053345">
      <w:pPr>
        <w:pStyle w:val="Recuodecorpodetexto"/>
        <w:spacing w:after="0"/>
        <w:ind w:left="0"/>
        <w:jc w:val="center"/>
        <w:rPr>
          <w:rFonts w:cs="Arial"/>
          <w:i/>
          <w:szCs w:val="20"/>
        </w:rPr>
      </w:pPr>
      <w:r w:rsidRPr="00053345">
        <w:rPr>
          <w:rFonts w:cs="Arial"/>
          <w:szCs w:val="20"/>
        </w:rPr>
        <w:t>&lt;</w:t>
      </w:r>
      <w:r w:rsidRPr="00053345">
        <w:rPr>
          <w:rFonts w:cs="Arial"/>
          <w:i/>
          <w:szCs w:val="20"/>
        </w:rPr>
        <w:t>ASSINATURA VIA CERTIFICADO DIGITAL&gt;</w:t>
      </w:r>
    </w:p>
    <w:p w14:paraId="22A06703" w14:textId="77777777" w:rsidR="00B60645" w:rsidRPr="00053345" w:rsidRDefault="00B60645" w:rsidP="00053345">
      <w:pPr>
        <w:pStyle w:val="Recuodecorpodetexto"/>
        <w:spacing w:after="0"/>
        <w:ind w:left="0"/>
        <w:jc w:val="center"/>
        <w:rPr>
          <w:rFonts w:cs="Arial"/>
          <w:i/>
          <w:szCs w:val="20"/>
        </w:rPr>
      </w:pPr>
    </w:p>
    <w:p w14:paraId="7E9C9CCD" w14:textId="77777777" w:rsidR="00B60645" w:rsidRPr="00053345" w:rsidRDefault="00B60645" w:rsidP="00053345">
      <w:pPr>
        <w:pStyle w:val="Recuodecorpodetexto"/>
        <w:spacing w:after="0"/>
        <w:ind w:left="0"/>
        <w:jc w:val="center"/>
        <w:rPr>
          <w:rFonts w:cs="Arial"/>
          <w:i/>
          <w:szCs w:val="20"/>
        </w:rPr>
      </w:pPr>
    </w:p>
    <w:p w14:paraId="593865F3" w14:textId="77777777" w:rsidR="00B60645" w:rsidRPr="00053345" w:rsidRDefault="00B60645" w:rsidP="00053345">
      <w:pPr>
        <w:pStyle w:val="Recuodecorpodetexto"/>
        <w:spacing w:after="0"/>
        <w:ind w:left="0"/>
        <w:jc w:val="center"/>
        <w:rPr>
          <w:rFonts w:cs="Arial"/>
          <w:i/>
          <w:szCs w:val="20"/>
        </w:rPr>
      </w:pPr>
    </w:p>
    <w:p w14:paraId="63ABF052" w14:textId="77777777" w:rsidR="00B60645" w:rsidRPr="00053345" w:rsidRDefault="00B60645" w:rsidP="00053345">
      <w:pPr>
        <w:pStyle w:val="Recuodecorpodetexto"/>
        <w:spacing w:after="0"/>
        <w:ind w:left="0"/>
        <w:jc w:val="center"/>
        <w:rPr>
          <w:rFonts w:cs="Arial"/>
          <w:szCs w:val="20"/>
        </w:rPr>
      </w:pPr>
    </w:p>
    <w:p w14:paraId="562F59D9" w14:textId="77777777" w:rsidR="00B60645" w:rsidRPr="00053345" w:rsidRDefault="00B60645" w:rsidP="00053345">
      <w:pPr>
        <w:pStyle w:val="Recuodecorpodetexto"/>
        <w:spacing w:after="0"/>
        <w:ind w:left="0"/>
        <w:jc w:val="center"/>
        <w:rPr>
          <w:rFonts w:cs="Arial"/>
          <w:szCs w:val="20"/>
        </w:rPr>
      </w:pPr>
    </w:p>
    <w:p w14:paraId="7196AE6C" w14:textId="77777777" w:rsidR="00B60645" w:rsidRPr="00053345" w:rsidRDefault="00B60645" w:rsidP="00053345">
      <w:pPr>
        <w:pStyle w:val="Recuodecorpodetexto"/>
        <w:spacing w:after="0"/>
        <w:ind w:left="0"/>
        <w:jc w:val="center"/>
        <w:rPr>
          <w:rFonts w:cs="Arial"/>
          <w:szCs w:val="20"/>
        </w:rPr>
      </w:pPr>
    </w:p>
    <w:p w14:paraId="3CAE6836" w14:textId="77777777" w:rsidR="00B60645" w:rsidRPr="00053345" w:rsidRDefault="00B60645" w:rsidP="00053345">
      <w:pPr>
        <w:rPr>
          <w:rFonts w:cs="Arial"/>
          <w:color w:val="000000"/>
          <w:szCs w:val="20"/>
        </w:rPr>
      </w:pPr>
    </w:p>
    <w:tbl>
      <w:tblPr>
        <w:tblW w:w="9015" w:type="dxa"/>
        <w:jc w:val="center"/>
        <w:tblLayout w:type="fixed"/>
        <w:tblCellMar>
          <w:left w:w="70" w:type="dxa"/>
          <w:right w:w="70" w:type="dxa"/>
        </w:tblCellMar>
        <w:tblLook w:val="0000" w:firstRow="0" w:lastRow="0" w:firstColumn="0" w:lastColumn="0" w:noHBand="0" w:noVBand="0"/>
      </w:tblPr>
      <w:tblGrid>
        <w:gridCol w:w="4139"/>
        <w:gridCol w:w="737"/>
        <w:gridCol w:w="4139"/>
      </w:tblGrid>
      <w:tr w:rsidR="00B60645" w:rsidRPr="00053345" w14:paraId="0875B5E7" w14:textId="77777777" w:rsidTr="00431CEE">
        <w:trPr>
          <w:cantSplit/>
          <w:jc w:val="center"/>
        </w:trPr>
        <w:tc>
          <w:tcPr>
            <w:tcW w:w="4139" w:type="dxa"/>
            <w:tcBorders>
              <w:top w:val="single" w:sz="4" w:space="0" w:color="auto"/>
            </w:tcBorders>
          </w:tcPr>
          <w:p w14:paraId="4168DCDF" w14:textId="77777777" w:rsidR="00AF40EE" w:rsidRDefault="00AF40EE" w:rsidP="00AF40EE">
            <w:pPr>
              <w:pStyle w:val="Corpodetexto2"/>
              <w:tabs>
                <w:tab w:val="left" w:pos="0"/>
              </w:tabs>
              <w:spacing w:after="0" w:line="276" w:lineRule="auto"/>
              <w:jc w:val="center"/>
              <w:rPr>
                <w:rFonts w:cs="Arial"/>
                <w:b/>
                <w:i/>
                <w:color w:val="000000"/>
                <w:szCs w:val="20"/>
              </w:rPr>
            </w:pPr>
            <w:r>
              <w:rPr>
                <w:rFonts w:cs="Arial"/>
                <w:b/>
                <w:i/>
                <w:iCs/>
                <w:szCs w:val="20"/>
              </w:rPr>
              <w:t xml:space="preserve">Prof. Dr. </w:t>
            </w:r>
            <w:r>
              <w:rPr>
                <w:rFonts w:cs="Arial"/>
                <w:b/>
                <w:i/>
                <w:color w:val="000000"/>
                <w:szCs w:val="20"/>
              </w:rPr>
              <w:t>Francisco Ribeiro da Costa</w:t>
            </w:r>
          </w:p>
          <w:p w14:paraId="0A632FC5" w14:textId="77777777" w:rsidR="00B60645" w:rsidRPr="00053345" w:rsidRDefault="00B60645" w:rsidP="00053345">
            <w:pPr>
              <w:pStyle w:val="Corpodetexto2"/>
              <w:tabs>
                <w:tab w:val="left" w:pos="0"/>
              </w:tabs>
              <w:spacing w:after="0" w:line="240" w:lineRule="auto"/>
              <w:jc w:val="center"/>
              <w:rPr>
                <w:rFonts w:cs="Arial"/>
                <w:bCs/>
                <w:szCs w:val="20"/>
              </w:rPr>
            </w:pPr>
            <w:r w:rsidRPr="00053345">
              <w:rPr>
                <w:rFonts w:cs="Arial"/>
                <w:bCs/>
                <w:szCs w:val="20"/>
              </w:rPr>
              <w:t>Reitor da Unifesspa</w:t>
            </w:r>
          </w:p>
          <w:p w14:paraId="1A2C4E4B" w14:textId="77777777" w:rsidR="00B60645" w:rsidRPr="00053345" w:rsidRDefault="00B60645" w:rsidP="00053345">
            <w:pPr>
              <w:pStyle w:val="Corpodetexto2"/>
              <w:tabs>
                <w:tab w:val="left" w:pos="0"/>
              </w:tabs>
              <w:spacing w:after="0" w:line="240" w:lineRule="auto"/>
              <w:jc w:val="center"/>
              <w:rPr>
                <w:rFonts w:cs="Arial"/>
                <w:b/>
                <w:i/>
                <w:iCs/>
                <w:szCs w:val="20"/>
              </w:rPr>
            </w:pPr>
            <w:r w:rsidRPr="00053345">
              <w:rPr>
                <w:rFonts w:cs="Arial"/>
                <w:color w:val="000000"/>
                <w:szCs w:val="20"/>
              </w:rPr>
              <w:t>P/ LOCATÁRIA</w:t>
            </w:r>
          </w:p>
        </w:tc>
        <w:tc>
          <w:tcPr>
            <w:tcW w:w="737" w:type="dxa"/>
          </w:tcPr>
          <w:p w14:paraId="30C44FCA" w14:textId="77777777" w:rsidR="00B60645" w:rsidRPr="00053345" w:rsidRDefault="00B60645" w:rsidP="00053345">
            <w:pPr>
              <w:tabs>
                <w:tab w:val="left" w:pos="-2268"/>
              </w:tabs>
              <w:jc w:val="center"/>
              <w:rPr>
                <w:rFonts w:cs="Arial"/>
                <w:b/>
                <w:i/>
                <w:szCs w:val="20"/>
              </w:rPr>
            </w:pPr>
          </w:p>
        </w:tc>
        <w:tc>
          <w:tcPr>
            <w:tcW w:w="4139" w:type="dxa"/>
            <w:tcBorders>
              <w:top w:val="single" w:sz="4" w:space="0" w:color="auto"/>
            </w:tcBorders>
          </w:tcPr>
          <w:p w14:paraId="7635C93A" w14:textId="77777777" w:rsidR="00B60645" w:rsidRPr="00053345" w:rsidRDefault="00B60645" w:rsidP="00053345">
            <w:pPr>
              <w:tabs>
                <w:tab w:val="left" w:pos="-2268"/>
              </w:tabs>
              <w:jc w:val="center"/>
              <w:rPr>
                <w:rFonts w:cs="Arial"/>
                <w:b/>
                <w:i/>
                <w:szCs w:val="20"/>
              </w:rPr>
            </w:pPr>
            <w:r w:rsidRPr="00053345">
              <w:rPr>
                <w:rFonts w:cs="Arial"/>
                <w:color w:val="000000"/>
                <w:szCs w:val="20"/>
              </w:rPr>
              <w:t>P/ LOCADORA</w:t>
            </w:r>
          </w:p>
        </w:tc>
      </w:tr>
    </w:tbl>
    <w:p w14:paraId="26D00DE6" w14:textId="77777777" w:rsidR="00B60645" w:rsidRPr="00053345" w:rsidRDefault="00B60645" w:rsidP="00053345">
      <w:pPr>
        <w:ind w:right="-15"/>
        <w:jc w:val="both"/>
        <w:rPr>
          <w:rFonts w:cs="Arial"/>
          <w:szCs w:val="20"/>
        </w:rPr>
      </w:pPr>
    </w:p>
    <w:p w14:paraId="16B20620" w14:textId="77777777" w:rsidR="007A0A7C" w:rsidRPr="00053345" w:rsidRDefault="007A0A7C" w:rsidP="00053345">
      <w:pPr>
        <w:jc w:val="both"/>
        <w:rPr>
          <w:rFonts w:cs="Arial"/>
          <w:szCs w:val="20"/>
        </w:rPr>
      </w:pPr>
    </w:p>
    <w:sectPr w:rsidR="007A0A7C" w:rsidRPr="00053345" w:rsidSect="003751CC">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701"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4E0A6" w14:textId="77777777" w:rsidR="00390A5F" w:rsidRDefault="00390A5F">
      <w:r>
        <w:separator/>
      </w:r>
    </w:p>
  </w:endnote>
  <w:endnote w:type="continuationSeparator" w:id="0">
    <w:p w14:paraId="0E50F8AC" w14:textId="77777777" w:rsidR="00390A5F" w:rsidRDefault="0039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4AA4" w14:textId="77777777" w:rsidR="00EF1A98" w:rsidRDefault="00EF1A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7E94" w14:textId="7A6E8C9E" w:rsidR="00053345" w:rsidRPr="004D2571" w:rsidRDefault="00053345" w:rsidP="00053345">
    <w:pPr>
      <w:pStyle w:val="Rodap"/>
      <w:rPr>
        <w:rFonts w:cs="Arial"/>
        <w:i/>
        <w:iCs/>
        <w:sz w:val="16"/>
        <w:szCs w:val="16"/>
      </w:rPr>
    </w:pPr>
    <w:r w:rsidRPr="004D2571">
      <w:rPr>
        <w:rFonts w:cs="Arial"/>
        <w:i/>
        <w:iCs/>
        <w:sz w:val="16"/>
        <w:szCs w:val="16"/>
      </w:rPr>
      <w:t>Minuta de</w:t>
    </w:r>
    <w:r>
      <w:rPr>
        <w:rFonts w:cs="Arial"/>
        <w:i/>
        <w:iCs/>
        <w:sz w:val="16"/>
        <w:szCs w:val="16"/>
      </w:rPr>
      <w:t xml:space="preserve"> </w:t>
    </w:r>
    <w:r w:rsidRPr="004D2571">
      <w:rPr>
        <w:rFonts w:cs="Arial"/>
        <w:i/>
        <w:iCs/>
        <w:sz w:val="16"/>
        <w:szCs w:val="16"/>
      </w:rPr>
      <w:t>Termo de Contrato (</w:t>
    </w:r>
    <w:r>
      <w:rPr>
        <w:rFonts w:cs="Arial"/>
        <w:i/>
        <w:iCs/>
        <w:sz w:val="16"/>
        <w:szCs w:val="16"/>
      </w:rPr>
      <w:t>Locação de imóvel</w:t>
    </w:r>
    <w:r w:rsidRPr="004D2571">
      <w:rPr>
        <w:rFonts w:cs="Arial"/>
        <w:i/>
        <w:iCs/>
        <w:sz w:val="16"/>
        <w:szCs w:val="16"/>
      </w:rPr>
      <w:t xml:space="preserve">) baseada em modelo disponibilizado pela AGU: </w:t>
    </w:r>
    <w:r>
      <w:rPr>
        <w:rFonts w:cs="Arial"/>
        <w:i/>
        <w:iCs/>
        <w:sz w:val="16"/>
        <w:szCs w:val="16"/>
      </w:rPr>
      <w:t>fevereiro</w:t>
    </w:r>
    <w:r w:rsidRPr="004D2571">
      <w:rPr>
        <w:rFonts w:cs="Arial"/>
        <w:i/>
        <w:iCs/>
        <w:sz w:val="16"/>
        <w:szCs w:val="16"/>
      </w:rPr>
      <w:t>/201</w:t>
    </w:r>
    <w:r>
      <w:rPr>
        <w:rFonts w:cs="Arial"/>
        <w:i/>
        <w:iCs/>
        <w:sz w:val="16"/>
        <w:szCs w:val="16"/>
      </w:rPr>
      <w:t>9</w:t>
    </w:r>
  </w:p>
  <w:p w14:paraId="39EFDA58" w14:textId="4BF4D8B8" w:rsidR="00053345" w:rsidRPr="004D2571" w:rsidRDefault="00053345" w:rsidP="00053345">
    <w:pPr>
      <w:pStyle w:val="Rodap"/>
      <w:rPr>
        <w:rFonts w:cs="Arial"/>
        <w:i/>
        <w:iCs/>
        <w:sz w:val="16"/>
        <w:szCs w:val="16"/>
      </w:rPr>
    </w:pPr>
    <w:r w:rsidRPr="004D2571">
      <w:rPr>
        <w:rFonts w:cs="Arial"/>
        <w:i/>
        <w:iCs/>
        <w:sz w:val="16"/>
        <w:szCs w:val="16"/>
      </w:rPr>
      <w:t xml:space="preserve">Divisão de Contratos e Convênios: </w:t>
    </w:r>
    <w:r w:rsidR="00EF1A98">
      <w:rPr>
        <w:rFonts w:cs="Arial"/>
        <w:i/>
        <w:iCs/>
        <w:sz w:val="16"/>
        <w:szCs w:val="16"/>
      </w:rPr>
      <w:t>16</w:t>
    </w:r>
    <w:r w:rsidRPr="004D2571">
      <w:rPr>
        <w:rFonts w:cs="Arial"/>
        <w:i/>
        <w:iCs/>
        <w:sz w:val="16"/>
        <w:szCs w:val="16"/>
      </w:rPr>
      <w:t>/0</w:t>
    </w:r>
    <w:r w:rsidR="00EF1A98">
      <w:rPr>
        <w:rFonts w:cs="Arial"/>
        <w:i/>
        <w:iCs/>
        <w:sz w:val="16"/>
        <w:szCs w:val="16"/>
      </w:rPr>
      <w:t>9</w:t>
    </w:r>
    <w:r w:rsidRPr="004D2571">
      <w:rPr>
        <w:rFonts w:cs="Arial"/>
        <w:i/>
        <w:iCs/>
        <w:sz w:val="16"/>
        <w:szCs w:val="16"/>
      </w:rPr>
      <w:t>/2020</w:t>
    </w:r>
  </w:p>
  <w:p w14:paraId="4237DB6E" w14:textId="49B4B792" w:rsidR="00FD0291" w:rsidRPr="00053345" w:rsidRDefault="00FD0291">
    <w:pPr>
      <w:pStyle w:val="Rodap"/>
      <w:jc w:val="center"/>
      <w:rPr>
        <w:rFonts w:cs="Arial"/>
        <w:szCs w:val="20"/>
      </w:rPr>
    </w:pPr>
    <w:r w:rsidRPr="00053345">
      <w:rPr>
        <w:rFonts w:cs="Arial"/>
        <w:szCs w:val="20"/>
      </w:rPr>
      <w:t xml:space="preserve">Página </w:t>
    </w:r>
    <w:r w:rsidRPr="00053345">
      <w:rPr>
        <w:rFonts w:cs="Arial"/>
        <w:b/>
        <w:bCs/>
        <w:szCs w:val="20"/>
      </w:rPr>
      <w:fldChar w:fldCharType="begin"/>
    </w:r>
    <w:r w:rsidRPr="00053345">
      <w:rPr>
        <w:rFonts w:cs="Arial"/>
        <w:b/>
        <w:bCs/>
        <w:szCs w:val="20"/>
      </w:rPr>
      <w:instrText>PAGE</w:instrText>
    </w:r>
    <w:r w:rsidRPr="00053345">
      <w:rPr>
        <w:rFonts w:cs="Arial"/>
        <w:b/>
        <w:bCs/>
        <w:szCs w:val="20"/>
      </w:rPr>
      <w:fldChar w:fldCharType="separate"/>
    </w:r>
    <w:r w:rsidR="00B60645" w:rsidRPr="00053345">
      <w:rPr>
        <w:rFonts w:cs="Arial"/>
        <w:b/>
        <w:bCs/>
        <w:noProof/>
        <w:szCs w:val="20"/>
      </w:rPr>
      <w:t>11</w:t>
    </w:r>
    <w:r w:rsidRPr="00053345">
      <w:rPr>
        <w:rFonts w:cs="Arial"/>
        <w:b/>
        <w:bCs/>
        <w:szCs w:val="20"/>
      </w:rPr>
      <w:fldChar w:fldCharType="end"/>
    </w:r>
    <w:r w:rsidRPr="00053345">
      <w:rPr>
        <w:rFonts w:cs="Arial"/>
        <w:szCs w:val="20"/>
      </w:rPr>
      <w:t xml:space="preserve"> de </w:t>
    </w:r>
    <w:r w:rsidRPr="00053345">
      <w:rPr>
        <w:rFonts w:cs="Arial"/>
        <w:b/>
        <w:bCs/>
        <w:szCs w:val="20"/>
      </w:rPr>
      <w:fldChar w:fldCharType="begin"/>
    </w:r>
    <w:r w:rsidRPr="00053345">
      <w:rPr>
        <w:rFonts w:cs="Arial"/>
        <w:b/>
        <w:bCs/>
        <w:szCs w:val="20"/>
      </w:rPr>
      <w:instrText>NUMPAGES</w:instrText>
    </w:r>
    <w:r w:rsidRPr="00053345">
      <w:rPr>
        <w:rFonts w:cs="Arial"/>
        <w:b/>
        <w:bCs/>
        <w:szCs w:val="20"/>
      </w:rPr>
      <w:fldChar w:fldCharType="separate"/>
    </w:r>
    <w:r w:rsidR="00B60645" w:rsidRPr="00053345">
      <w:rPr>
        <w:rFonts w:cs="Arial"/>
        <w:b/>
        <w:bCs/>
        <w:noProof/>
        <w:szCs w:val="20"/>
      </w:rPr>
      <w:t>11</w:t>
    </w:r>
    <w:r w:rsidRPr="00053345">
      <w:rPr>
        <w:rFonts w:cs="Arial"/>
        <w:b/>
        <w:bCs/>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0797" w14:textId="77777777" w:rsidR="00EF1A98" w:rsidRDefault="00EF1A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5BF9C" w14:textId="77777777" w:rsidR="00390A5F" w:rsidRDefault="00390A5F">
      <w:r>
        <w:separator/>
      </w:r>
    </w:p>
  </w:footnote>
  <w:footnote w:type="continuationSeparator" w:id="0">
    <w:p w14:paraId="152C6A9F" w14:textId="77777777" w:rsidR="00390A5F" w:rsidRDefault="0039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D1EE" w14:textId="77777777" w:rsidR="00EF1A98" w:rsidRDefault="00EF1A9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auto"/>
      </w:tblBorders>
      <w:tblLook w:val="04A0" w:firstRow="1" w:lastRow="0" w:firstColumn="1" w:lastColumn="0" w:noHBand="0" w:noVBand="1"/>
    </w:tblPr>
    <w:tblGrid>
      <w:gridCol w:w="1146"/>
      <w:gridCol w:w="7915"/>
    </w:tblGrid>
    <w:tr w:rsidR="002C2AB1" w:rsidRPr="00053345" w14:paraId="26894D34" w14:textId="77777777" w:rsidTr="00CE799E">
      <w:trPr>
        <w:trHeight w:val="907"/>
        <w:jc w:val="center"/>
      </w:trPr>
      <w:tc>
        <w:tcPr>
          <w:tcW w:w="1146" w:type="dxa"/>
          <w:shd w:val="clear" w:color="auto" w:fill="auto"/>
          <w:vAlign w:val="center"/>
        </w:tcPr>
        <w:p w14:paraId="60DD21B9" w14:textId="4918FC24" w:rsidR="002C2AB1" w:rsidRPr="00053345" w:rsidRDefault="00053345" w:rsidP="002C2AB1">
          <w:pPr>
            <w:tabs>
              <w:tab w:val="center" w:pos="4252"/>
              <w:tab w:val="right" w:pos="8504"/>
            </w:tabs>
            <w:suppressAutoHyphens/>
            <w:textAlignment w:val="baseline"/>
            <w:rPr>
              <w:rFonts w:eastAsia="Arial" w:cs="Arial"/>
              <w:b/>
              <w:bCs/>
              <w:kern w:val="1"/>
              <w:lang w:eastAsia="zh-CN"/>
            </w:rPr>
          </w:pPr>
          <w:r w:rsidRPr="00053345">
            <w:rPr>
              <w:rFonts w:eastAsia="Arial" w:cs="Arial"/>
              <w:b/>
              <w:smallCaps/>
              <w:noProof/>
              <w:kern w:val="1"/>
            </w:rPr>
            <w:drawing>
              <wp:inline distT="0" distB="0" distL="0" distR="0" wp14:anchorId="3D8FE459" wp14:editId="12790DF4">
                <wp:extent cx="581025" cy="571500"/>
                <wp:effectExtent l="0" t="0" r="0" b="0"/>
                <wp:docPr id="1" name="Imagem 1" descr="C:\Users\DCC\Pictures\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DCC\Pictures\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7915" w:type="dxa"/>
          <w:shd w:val="clear" w:color="auto" w:fill="auto"/>
          <w:vAlign w:val="center"/>
        </w:tcPr>
        <w:p w14:paraId="1E63A82D" w14:textId="77777777" w:rsidR="002C2AB1" w:rsidRPr="00053345" w:rsidRDefault="002C2AB1" w:rsidP="00053345">
          <w:pPr>
            <w:rPr>
              <w:rFonts w:eastAsia="Arial"/>
              <w:b/>
              <w:bCs/>
              <w:sz w:val="24"/>
              <w:szCs w:val="32"/>
            </w:rPr>
          </w:pPr>
          <w:r w:rsidRPr="00053345">
            <w:rPr>
              <w:rFonts w:eastAsia="Arial"/>
              <w:b/>
              <w:bCs/>
              <w:sz w:val="24"/>
              <w:szCs w:val="32"/>
            </w:rPr>
            <w:t>Serviço Público Federal</w:t>
          </w:r>
        </w:p>
        <w:p w14:paraId="70378463" w14:textId="77777777" w:rsidR="002C2AB1" w:rsidRPr="00053345" w:rsidRDefault="002C2AB1" w:rsidP="00053345">
          <w:pPr>
            <w:rPr>
              <w:rFonts w:eastAsia="Arial"/>
              <w:b/>
              <w:bCs/>
              <w:sz w:val="24"/>
              <w:szCs w:val="32"/>
            </w:rPr>
          </w:pPr>
          <w:r w:rsidRPr="00053345">
            <w:rPr>
              <w:rFonts w:eastAsia="Arial"/>
              <w:b/>
              <w:bCs/>
              <w:sz w:val="24"/>
              <w:szCs w:val="32"/>
            </w:rPr>
            <w:t>Universidade Federal do Sul e Sudeste do Pará</w:t>
          </w:r>
        </w:p>
        <w:p w14:paraId="1CDEB317" w14:textId="77777777" w:rsidR="002C2AB1" w:rsidRPr="00053345" w:rsidRDefault="002C2AB1" w:rsidP="002C2AB1">
          <w:pPr>
            <w:rPr>
              <w:rFonts w:eastAsia="Arial" w:cs="Arial"/>
              <w:b/>
              <w:bCs/>
              <w:smallCaps/>
              <w:kern w:val="24"/>
              <w:lang w:eastAsia="zh-CN"/>
            </w:rPr>
          </w:pPr>
          <w:r w:rsidRPr="00053345">
            <w:rPr>
              <w:rFonts w:eastAsia="Arial" w:cs="Arial"/>
              <w:bCs/>
              <w:smallCaps/>
              <w:kern w:val="24"/>
              <w:szCs w:val="22"/>
              <w:lang w:eastAsia="zh-CN"/>
            </w:rPr>
            <w:t>DIVISÃO DE CONTRATOS E CONVÊNIOS</w:t>
          </w:r>
        </w:p>
      </w:tc>
    </w:tr>
  </w:tbl>
  <w:p w14:paraId="7C63812E" w14:textId="77777777" w:rsidR="002C2AB1" w:rsidRPr="00053345" w:rsidRDefault="002C2AB1">
    <w:pPr>
      <w:pStyle w:val="Cabealho"/>
      <w:rPr>
        <w:rFonts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4926" w14:textId="77777777" w:rsidR="00EF1A98" w:rsidRDefault="00EF1A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649488B"/>
    <w:multiLevelType w:val="multilevel"/>
    <w:tmpl w:val="84AE7746"/>
    <w:lvl w:ilvl="0">
      <w:start w:val="1"/>
      <w:numFmt w:val="lowerLetter"/>
      <w:suff w:val="space"/>
      <w:lvlText w:val="%1."/>
      <w:lvlJc w:val="left"/>
      <w:pPr>
        <w:ind w:left="851" w:firstLine="0"/>
      </w:pPr>
      <w:rPr>
        <w:rFonts w:hint="default"/>
        <w:b/>
      </w:rPr>
    </w:lvl>
    <w:lvl w:ilvl="1">
      <w:start w:val="1"/>
      <w:numFmt w:val="decimal"/>
      <w:suff w:val="space"/>
      <w:lvlText w:val="%1.%2."/>
      <w:lvlJc w:val="left"/>
      <w:pPr>
        <w:ind w:left="1134" w:firstLine="0"/>
      </w:pPr>
      <w:rPr>
        <w:rFonts w:hint="default"/>
        <w:b/>
      </w:rPr>
    </w:lvl>
    <w:lvl w:ilvl="2">
      <w:start w:val="1"/>
      <w:numFmt w:val="decimal"/>
      <w:suff w:val="space"/>
      <w:lvlText w:val="%1.%2.%3."/>
      <w:lvlJc w:val="left"/>
      <w:pPr>
        <w:ind w:left="1418"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47247BC"/>
    <w:multiLevelType w:val="multilevel"/>
    <w:tmpl w:val="AFB2B918"/>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19" w15:restartNumberingAfterBreak="0">
    <w:nsid w:val="35BF2F76"/>
    <w:multiLevelType w:val="hybridMultilevel"/>
    <w:tmpl w:val="85441C88"/>
    <w:lvl w:ilvl="0" w:tplc="27A8B7AA">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0"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4"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636F9B"/>
    <w:multiLevelType w:val="hybridMultilevel"/>
    <w:tmpl w:val="9CB68EF6"/>
    <w:lvl w:ilvl="0" w:tplc="34482C8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8" w15:restartNumberingAfterBreak="0">
    <w:nsid w:val="78674F11"/>
    <w:multiLevelType w:val="hybridMultilevel"/>
    <w:tmpl w:val="125494F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4"/>
  </w:num>
  <w:num w:numId="4">
    <w:abstractNumId w:val="25"/>
  </w:num>
  <w:num w:numId="5">
    <w:abstractNumId w:val="13"/>
  </w:num>
  <w:num w:numId="6">
    <w:abstractNumId w:val="23"/>
  </w:num>
  <w:num w:numId="7">
    <w:abstractNumId w:val="20"/>
  </w:num>
  <w:num w:numId="8">
    <w:abstractNumId w:val="21"/>
  </w:num>
  <w:num w:numId="9">
    <w:abstractNumId w:val="24"/>
  </w:num>
  <w:num w:numId="10">
    <w:abstractNumId w:val="10"/>
  </w:num>
  <w:num w:numId="11">
    <w:abstractNumId w:val="22"/>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6"/>
  </w:num>
  <w:num w:numId="15">
    <w:abstractNumId w:val="17"/>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8"/>
  </w:num>
  <w:num w:numId="27">
    <w:abstractNumId w:val="18"/>
  </w:num>
  <w:num w:numId="28">
    <w:abstractNumId w:val="27"/>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06"/>
    <w:rsid w:val="0000236D"/>
    <w:rsid w:val="00003298"/>
    <w:rsid w:val="0002260C"/>
    <w:rsid w:val="0002306D"/>
    <w:rsid w:val="000242C8"/>
    <w:rsid w:val="00027155"/>
    <w:rsid w:val="000318BA"/>
    <w:rsid w:val="00034A29"/>
    <w:rsid w:val="00040957"/>
    <w:rsid w:val="00047D73"/>
    <w:rsid w:val="00053345"/>
    <w:rsid w:val="00056433"/>
    <w:rsid w:val="00060414"/>
    <w:rsid w:val="00061023"/>
    <w:rsid w:val="00062853"/>
    <w:rsid w:val="00062C8A"/>
    <w:rsid w:val="0006537A"/>
    <w:rsid w:val="000670EC"/>
    <w:rsid w:val="000677A2"/>
    <w:rsid w:val="00070EA5"/>
    <w:rsid w:val="00076CBC"/>
    <w:rsid w:val="000779C7"/>
    <w:rsid w:val="000809B6"/>
    <w:rsid w:val="00081098"/>
    <w:rsid w:val="00081558"/>
    <w:rsid w:val="00082EB0"/>
    <w:rsid w:val="000873ED"/>
    <w:rsid w:val="00087EF2"/>
    <w:rsid w:val="00090F5D"/>
    <w:rsid w:val="00092759"/>
    <w:rsid w:val="00094321"/>
    <w:rsid w:val="000A102A"/>
    <w:rsid w:val="000A1A7B"/>
    <w:rsid w:val="000A1B88"/>
    <w:rsid w:val="000A23DA"/>
    <w:rsid w:val="000A674F"/>
    <w:rsid w:val="000B21B2"/>
    <w:rsid w:val="000B7B55"/>
    <w:rsid w:val="000C0CE6"/>
    <w:rsid w:val="000C123B"/>
    <w:rsid w:val="000C21AD"/>
    <w:rsid w:val="000C2C16"/>
    <w:rsid w:val="000C670A"/>
    <w:rsid w:val="000D2AC3"/>
    <w:rsid w:val="000F1C1C"/>
    <w:rsid w:val="000F4088"/>
    <w:rsid w:val="000F4F96"/>
    <w:rsid w:val="000F5A07"/>
    <w:rsid w:val="00100990"/>
    <w:rsid w:val="00105707"/>
    <w:rsid w:val="001103FF"/>
    <w:rsid w:val="00113EEB"/>
    <w:rsid w:val="001219B0"/>
    <w:rsid w:val="0012448C"/>
    <w:rsid w:val="00124990"/>
    <w:rsid w:val="001304C0"/>
    <w:rsid w:val="001315F2"/>
    <w:rsid w:val="0014004B"/>
    <w:rsid w:val="0014325E"/>
    <w:rsid w:val="00146BDF"/>
    <w:rsid w:val="00147F9E"/>
    <w:rsid w:val="001516EA"/>
    <w:rsid w:val="00153E25"/>
    <w:rsid w:val="00154505"/>
    <w:rsid w:val="0015684D"/>
    <w:rsid w:val="00160BBD"/>
    <w:rsid w:val="00160DA4"/>
    <w:rsid w:val="0016584A"/>
    <w:rsid w:val="001700EE"/>
    <w:rsid w:val="00170CE1"/>
    <w:rsid w:val="00174CAA"/>
    <w:rsid w:val="00177CD5"/>
    <w:rsid w:val="0018051C"/>
    <w:rsid w:val="001817D2"/>
    <w:rsid w:val="00184086"/>
    <w:rsid w:val="00186832"/>
    <w:rsid w:val="001904A8"/>
    <w:rsid w:val="001A1732"/>
    <w:rsid w:val="001A2CE9"/>
    <w:rsid w:val="001A3A05"/>
    <w:rsid w:val="001A3E18"/>
    <w:rsid w:val="001A6B14"/>
    <w:rsid w:val="001A7ABD"/>
    <w:rsid w:val="001B005B"/>
    <w:rsid w:val="001C3F32"/>
    <w:rsid w:val="001C48B6"/>
    <w:rsid w:val="001C4C04"/>
    <w:rsid w:val="001C5309"/>
    <w:rsid w:val="001C694F"/>
    <w:rsid w:val="001C721E"/>
    <w:rsid w:val="001E27B5"/>
    <w:rsid w:val="001E3AAF"/>
    <w:rsid w:val="001F0A6E"/>
    <w:rsid w:val="001F39FA"/>
    <w:rsid w:val="0020215E"/>
    <w:rsid w:val="00202A04"/>
    <w:rsid w:val="00205197"/>
    <w:rsid w:val="0020593D"/>
    <w:rsid w:val="00207B98"/>
    <w:rsid w:val="00210001"/>
    <w:rsid w:val="0021106D"/>
    <w:rsid w:val="00221BA5"/>
    <w:rsid w:val="00222980"/>
    <w:rsid w:val="002241A2"/>
    <w:rsid w:val="00231E9C"/>
    <w:rsid w:val="00240B17"/>
    <w:rsid w:val="00241D78"/>
    <w:rsid w:val="00246DAE"/>
    <w:rsid w:val="002538B4"/>
    <w:rsid w:val="002538E3"/>
    <w:rsid w:val="00254578"/>
    <w:rsid w:val="00255C24"/>
    <w:rsid w:val="00260802"/>
    <w:rsid w:val="0026386A"/>
    <w:rsid w:val="00267125"/>
    <w:rsid w:val="00267B22"/>
    <w:rsid w:val="00271CB6"/>
    <w:rsid w:val="0027301A"/>
    <w:rsid w:val="00276ECC"/>
    <w:rsid w:val="002813BD"/>
    <w:rsid w:val="0028765E"/>
    <w:rsid w:val="0029037D"/>
    <w:rsid w:val="002937D4"/>
    <w:rsid w:val="002A0BCA"/>
    <w:rsid w:val="002A130C"/>
    <w:rsid w:val="002B0C0A"/>
    <w:rsid w:val="002C2AB1"/>
    <w:rsid w:val="002C54C1"/>
    <w:rsid w:val="002D78B4"/>
    <w:rsid w:val="002D7C8E"/>
    <w:rsid w:val="002E160F"/>
    <w:rsid w:val="002E3F91"/>
    <w:rsid w:val="002E480D"/>
    <w:rsid w:val="002E5F6B"/>
    <w:rsid w:val="002F084D"/>
    <w:rsid w:val="002F308B"/>
    <w:rsid w:val="002F4EB2"/>
    <w:rsid w:val="00305456"/>
    <w:rsid w:val="00310B4A"/>
    <w:rsid w:val="003238C3"/>
    <w:rsid w:val="00324BCD"/>
    <w:rsid w:val="00324F30"/>
    <w:rsid w:val="00325023"/>
    <w:rsid w:val="00325FD8"/>
    <w:rsid w:val="003265B9"/>
    <w:rsid w:val="00327232"/>
    <w:rsid w:val="00331182"/>
    <w:rsid w:val="00340EE0"/>
    <w:rsid w:val="00343032"/>
    <w:rsid w:val="0035658A"/>
    <w:rsid w:val="00364141"/>
    <w:rsid w:val="00367EF6"/>
    <w:rsid w:val="00373F2A"/>
    <w:rsid w:val="003751CC"/>
    <w:rsid w:val="003779A2"/>
    <w:rsid w:val="0038139C"/>
    <w:rsid w:val="00386157"/>
    <w:rsid w:val="00386ADE"/>
    <w:rsid w:val="00390A5F"/>
    <w:rsid w:val="00391E14"/>
    <w:rsid w:val="003959F6"/>
    <w:rsid w:val="003A73C1"/>
    <w:rsid w:val="003B5D4A"/>
    <w:rsid w:val="003B791E"/>
    <w:rsid w:val="003C609E"/>
    <w:rsid w:val="003C6275"/>
    <w:rsid w:val="003E4927"/>
    <w:rsid w:val="003E4D76"/>
    <w:rsid w:val="003E55B1"/>
    <w:rsid w:val="003F004A"/>
    <w:rsid w:val="003F1437"/>
    <w:rsid w:val="003F185C"/>
    <w:rsid w:val="003F36A3"/>
    <w:rsid w:val="0040443F"/>
    <w:rsid w:val="004053E1"/>
    <w:rsid w:val="00407F1C"/>
    <w:rsid w:val="00415F27"/>
    <w:rsid w:val="00416A59"/>
    <w:rsid w:val="00417CA8"/>
    <w:rsid w:val="0042190C"/>
    <w:rsid w:val="00425359"/>
    <w:rsid w:val="004316D7"/>
    <w:rsid w:val="00431CEE"/>
    <w:rsid w:val="00431EDA"/>
    <w:rsid w:val="0043231C"/>
    <w:rsid w:val="00432470"/>
    <w:rsid w:val="00435447"/>
    <w:rsid w:val="00441EA1"/>
    <w:rsid w:val="00445798"/>
    <w:rsid w:val="0044725C"/>
    <w:rsid w:val="00447465"/>
    <w:rsid w:val="00455CBE"/>
    <w:rsid w:val="00455EB7"/>
    <w:rsid w:val="00455FD5"/>
    <w:rsid w:val="00460E8A"/>
    <w:rsid w:val="00461EDC"/>
    <w:rsid w:val="0046230A"/>
    <w:rsid w:val="00462C95"/>
    <w:rsid w:val="0046486A"/>
    <w:rsid w:val="004773FC"/>
    <w:rsid w:val="00480328"/>
    <w:rsid w:val="004817CB"/>
    <w:rsid w:val="004834FC"/>
    <w:rsid w:val="00483B15"/>
    <w:rsid w:val="00483FB9"/>
    <w:rsid w:val="00494AE7"/>
    <w:rsid w:val="004B05B0"/>
    <w:rsid w:val="004B0CAC"/>
    <w:rsid w:val="004B19B5"/>
    <w:rsid w:val="004B1D7D"/>
    <w:rsid w:val="004B460A"/>
    <w:rsid w:val="004C0212"/>
    <w:rsid w:val="004C05F9"/>
    <w:rsid w:val="004C074A"/>
    <w:rsid w:val="004D0C33"/>
    <w:rsid w:val="004D5160"/>
    <w:rsid w:val="004E0194"/>
    <w:rsid w:val="004F5215"/>
    <w:rsid w:val="004F5DF9"/>
    <w:rsid w:val="004F66B4"/>
    <w:rsid w:val="004F78C6"/>
    <w:rsid w:val="0050224C"/>
    <w:rsid w:val="005037A6"/>
    <w:rsid w:val="00512D53"/>
    <w:rsid w:val="00514322"/>
    <w:rsid w:val="00514883"/>
    <w:rsid w:val="0053132E"/>
    <w:rsid w:val="00531C09"/>
    <w:rsid w:val="00561C04"/>
    <w:rsid w:val="0056213B"/>
    <w:rsid w:val="0056237B"/>
    <w:rsid w:val="00562F82"/>
    <w:rsid w:val="00564913"/>
    <w:rsid w:val="005800D8"/>
    <w:rsid w:val="005846C9"/>
    <w:rsid w:val="005873FC"/>
    <w:rsid w:val="00590EAF"/>
    <w:rsid w:val="00595DA6"/>
    <w:rsid w:val="005A6A91"/>
    <w:rsid w:val="005B0066"/>
    <w:rsid w:val="005C3930"/>
    <w:rsid w:val="005C685A"/>
    <w:rsid w:val="005C76D8"/>
    <w:rsid w:val="005D3927"/>
    <w:rsid w:val="005E1321"/>
    <w:rsid w:val="005E2DD4"/>
    <w:rsid w:val="005E67AD"/>
    <w:rsid w:val="005E6D43"/>
    <w:rsid w:val="005F6F64"/>
    <w:rsid w:val="005F7B0A"/>
    <w:rsid w:val="00605C11"/>
    <w:rsid w:val="00606440"/>
    <w:rsid w:val="006078C2"/>
    <w:rsid w:val="006137E2"/>
    <w:rsid w:val="006171A9"/>
    <w:rsid w:val="00623436"/>
    <w:rsid w:val="00640D0B"/>
    <w:rsid w:val="00640F39"/>
    <w:rsid w:val="00655AAF"/>
    <w:rsid w:val="00656A30"/>
    <w:rsid w:val="006673E7"/>
    <w:rsid w:val="00674964"/>
    <w:rsid w:val="00680B7E"/>
    <w:rsid w:val="00683B94"/>
    <w:rsid w:val="00685FA7"/>
    <w:rsid w:val="00686692"/>
    <w:rsid w:val="00693033"/>
    <w:rsid w:val="00693321"/>
    <w:rsid w:val="00694893"/>
    <w:rsid w:val="00694DD9"/>
    <w:rsid w:val="006A12B1"/>
    <w:rsid w:val="006A5F42"/>
    <w:rsid w:val="006A6103"/>
    <w:rsid w:val="006B10ED"/>
    <w:rsid w:val="006B156A"/>
    <w:rsid w:val="006B51B2"/>
    <w:rsid w:val="006C17A0"/>
    <w:rsid w:val="006D27E3"/>
    <w:rsid w:val="006D4135"/>
    <w:rsid w:val="006E09F2"/>
    <w:rsid w:val="006E721C"/>
    <w:rsid w:val="006F3EE2"/>
    <w:rsid w:val="0070059F"/>
    <w:rsid w:val="00700CBD"/>
    <w:rsid w:val="007028C7"/>
    <w:rsid w:val="00704462"/>
    <w:rsid w:val="00710C7E"/>
    <w:rsid w:val="00720089"/>
    <w:rsid w:val="00733DE0"/>
    <w:rsid w:val="007357C5"/>
    <w:rsid w:val="0074032D"/>
    <w:rsid w:val="00740D25"/>
    <w:rsid w:val="00741328"/>
    <w:rsid w:val="00747650"/>
    <w:rsid w:val="0075335D"/>
    <w:rsid w:val="00756F76"/>
    <w:rsid w:val="007679B9"/>
    <w:rsid w:val="007757D0"/>
    <w:rsid w:val="00776572"/>
    <w:rsid w:val="0077738D"/>
    <w:rsid w:val="007774C2"/>
    <w:rsid w:val="00780079"/>
    <w:rsid w:val="00787D28"/>
    <w:rsid w:val="0079000C"/>
    <w:rsid w:val="00790D93"/>
    <w:rsid w:val="00791CD7"/>
    <w:rsid w:val="00792285"/>
    <w:rsid w:val="0079430D"/>
    <w:rsid w:val="00795CE7"/>
    <w:rsid w:val="0079754C"/>
    <w:rsid w:val="007A0A7C"/>
    <w:rsid w:val="007A1116"/>
    <w:rsid w:val="007A1395"/>
    <w:rsid w:val="007B19CE"/>
    <w:rsid w:val="007B7C23"/>
    <w:rsid w:val="007C0255"/>
    <w:rsid w:val="007C09C8"/>
    <w:rsid w:val="007C0C22"/>
    <w:rsid w:val="007C13ED"/>
    <w:rsid w:val="007C2707"/>
    <w:rsid w:val="007D3572"/>
    <w:rsid w:val="007D501A"/>
    <w:rsid w:val="007E3F65"/>
    <w:rsid w:val="007E5253"/>
    <w:rsid w:val="007E57A5"/>
    <w:rsid w:val="007E68F6"/>
    <w:rsid w:val="007E6EF9"/>
    <w:rsid w:val="007F0511"/>
    <w:rsid w:val="007F2AE5"/>
    <w:rsid w:val="007F6AB0"/>
    <w:rsid w:val="00803805"/>
    <w:rsid w:val="00803D2C"/>
    <w:rsid w:val="0080582D"/>
    <w:rsid w:val="0080756C"/>
    <w:rsid w:val="00831204"/>
    <w:rsid w:val="00831208"/>
    <w:rsid w:val="00835A02"/>
    <w:rsid w:val="008429CF"/>
    <w:rsid w:val="008446E2"/>
    <w:rsid w:val="00847E19"/>
    <w:rsid w:val="00850CD3"/>
    <w:rsid w:val="0085112C"/>
    <w:rsid w:val="008601A9"/>
    <w:rsid w:val="00865B0D"/>
    <w:rsid w:val="00871B33"/>
    <w:rsid w:val="00872949"/>
    <w:rsid w:val="00887874"/>
    <w:rsid w:val="008941DB"/>
    <w:rsid w:val="008A16EA"/>
    <w:rsid w:val="008B4152"/>
    <w:rsid w:val="008B6162"/>
    <w:rsid w:val="008C04DF"/>
    <w:rsid w:val="008C1971"/>
    <w:rsid w:val="008C4DFA"/>
    <w:rsid w:val="008D2CAF"/>
    <w:rsid w:val="008D3ACE"/>
    <w:rsid w:val="008D51CC"/>
    <w:rsid w:val="008E4F95"/>
    <w:rsid w:val="008F4D52"/>
    <w:rsid w:val="008F4E41"/>
    <w:rsid w:val="0090408D"/>
    <w:rsid w:val="00904E6B"/>
    <w:rsid w:val="00906EEC"/>
    <w:rsid w:val="00914204"/>
    <w:rsid w:val="00915C7E"/>
    <w:rsid w:val="00922606"/>
    <w:rsid w:val="00922D31"/>
    <w:rsid w:val="0092559F"/>
    <w:rsid w:val="00931141"/>
    <w:rsid w:val="00935665"/>
    <w:rsid w:val="00935B30"/>
    <w:rsid w:val="00936A4E"/>
    <w:rsid w:val="00941580"/>
    <w:rsid w:val="00944E0C"/>
    <w:rsid w:val="00950441"/>
    <w:rsid w:val="00950D81"/>
    <w:rsid w:val="009543EB"/>
    <w:rsid w:val="009623AB"/>
    <w:rsid w:val="00970A6B"/>
    <w:rsid w:val="009763C4"/>
    <w:rsid w:val="009803F1"/>
    <w:rsid w:val="009844F7"/>
    <w:rsid w:val="0099079E"/>
    <w:rsid w:val="009914E6"/>
    <w:rsid w:val="00995FFD"/>
    <w:rsid w:val="009A45B0"/>
    <w:rsid w:val="009A6A6F"/>
    <w:rsid w:val="009B154D"/>
    <w:rsid w:val="009B1B69"/>
    <w:rsid w:val="009B43E4"/>
    <w:rsid w:val="009C470D"/>
    <w:rsid w:val="009C638B"/>
    <w:rsid w:val="009D18BD"/>
    <w:rsid w:val="009D3626"/>
    <w:rsid w:val="009D68FB"/>
    <w:rsid w:val="009E04B3"/>
    <w:rsid w:val="009E0DFC"/>
    <w:rsid w:val="009E5B74"/>
    <w:rsid w:val="009E7C14"/>
    <w:rsid w:val="009F419C"/>
    <w:rsid w:val="009F43E0"/>
    <w:rsid w:val="009F631B"/>
    <w:rsid w:val="00A055A5"/>
    <w:rsid w:val="00A11A44"/>
    <w:rsid w:val="00A12A7C"/>
    <w:rsid w:val="00A1330E"/>
    <w:rsid w:val="00A40209"/>
    <w:rsid w:val="00A402A1"/>
    <w:rsid w:val="00A44175"/>
    <w:rsid w:val="00A50D22"/>
    <w:rsid w:val="00A512C3"/>
    <w:rsid w:val="00A571FE"/>
    <w:rsid w:val="00A60395"/>
    <w:rsid w:val="00A6287E"/>
    <w:rsid w:val="00A67C4C"/>
    <w:rsid w:val="00A77C2C"/>
    <w:rsid w:val="00A80062"/>
    <w:rsid w:val="00A856EB"/>
    <w:rsid w:val="00A9022E"/>
    <w:rsid w:val="00A94C12"/>
    <w:rsid w:val="00AA1165"/>
    <w:rsid w:val="00AA3F31"/>
    <w:rsid w:val="00AA4625"/>
    <w:rsid w:val="00AB1F1A"/>
    <w:rsid w:val="00AB7CDF"/>
    <w:rsid w:val="00AC4F34"/>
    <w:rsid w:val="00AC6EC2"/>
    <w:rsid w:val="00AE3A63"/>
    <w:rsid w:val="00AE5435"/>
    <w:rsid w:val="00AF3ABE"/>
    <w:rsid w:val="00AF40EE"/>
    <w:rsid w:val="00AF484F"/>
    <w:rsid w:val="00AF6959"/>
    <w:rsid w:val="00B00520"/>
    <w:rsid w:val="00B00F8E"/>
    <w:rsid w:val="00B014D0"/>
    <w:rsid w:val="00B03CB0"/>
    <w:rsid w:val="00B041A9"/>
    <w:rsid w:val="00B0465E"/>
    <w:rsid w:val="00B11420"/>
    <w:rsid w:val="00B1218F"/>
    <w:rsid w:val="00B13262"/>
    <w:rsid w:val="00B14C20"/>
    <w:rsid w:val="00B16238"/>
    <w:rsid w:val="00B23F8B"/>
    <w:rsid w:val="00B27724"/>
    <w:rsid w:val="00B30F3D"/>
    <w:rsid w:val="00B36EC6"/>
    <w:rsid w:val="00B432A0"/>
    <w:rsid w:val="00B45C73"/>
    <w:rsid w:val="00B4738B"/>
    <w:rsid w:val="00B517F7"/>
    <w:rsid w:val="00B52AFC"/>
    <w:rsid w:val="00B52EFE"/>
    <w:rsid w:val="00B60645"/>
    <w:rsid w:val="00B60DCA"/>
    <w:rsid w:val="00B632DA"/>
    <w:rsid w:val="00B63C73"/>
    <w:rsid w:val="00B672B3"/>
    <w:rsid w:val="00B67806"/>
    <w:rsid w:val="00B76DB6"/>
    <w:rsid w:val="00B77DBF"/>
    <w:rsid w:val="00B810DF"/>
    <w:rsid w:val="00B81FBB"/>
    <w:rsid w:val="00B902B9"/>
    <w:rsid w:val="00B92C59"/>
    <w:rsid w:val="00B95BFE"/>
    <w:rsid w:val="00B96C22"/>
    <w:rsid w:val="00B972D3"/>
    <w:rsid w:val="00BA1705"/>
    <w:rsid w:val="00BA2132"/>
    <w:rsid w:val="00BB1926"/>
    <w:rsid w:val="00BB2F11"/>
    <w:rsid w:val="00BB4389"/>
    <w:rsid w:val="00BB61BE"/>
    <w:rsid w:val="00BB69AE"/>
    <w:rsid w:val="00BC01DC"/>
    <w:rsid w:val="00BC2797"/>
    <w:rsid w:val="00BC4227"/>
    <w:rsid w:val="00BD1366"/>
    <w:rsid w:val="00BD3419"/>
    <w:rsid w:val="00BD43E5"/>
    <w:rsid w:val="00BD59E3"/>
    <w:rsid w:val="00BD7FD7"/>
    <w:rsid w:val="00BE0315"/>
    <w:rsid w:val="00BE05F0"/>
    <w:rsid w:val="00BE1477"/>
    <w:rsid w:val="00BE1772"/>
    <w:rsid w:val="00BE1DEB"/>
    <w:rsid w:val="00BF0E8E"/>
    <w:rsid w:val="00BF1A7F"/>
    <w:rsid w:val="00C00E65"/>
    <w:rsid w:val="00C00F37"/>
    <w:rsid w:val="00C03F51"/>
    <w:rsid w:val="00C10CC7"/>
    <w:rsid w:val="00C13225"/>
    <w:rsid w:val="00C14C86"/>
    <w:rsid w:val="00C229F8"/>
    <w:rsid w:val="00C322F1"/>
    <w:rsid w:val="00C33284"/>
    <w:rsid w:val="00C371FA"/>
    <w:rsid w:val="00C46F61"/>
    <w:rsid w:val="00C47BB2"/>
    <w:rsid w:val="00C51C28"/>
    <w:rsid w:val="00C53456"/>
    <w:rsid w:val="00C56030"/>
    <w:rsid w:val="00C568F2"/>
    <w:rsid w:val="00C60C2D"/>
    <w:rsid w:val="00C70043"/>
    <w:rsid w:val="00C73861"/>
    <w:rsid w:val="00C7432C"/>
    <w:rsid w:val="00C75791"/>
    <w:rsid w:val="00C76304"/>
    <w:rsid w:val="00C84955"/>
    <w:rsid w:val="00C86467"/>
    <w:rsid w:val="00C95C72"/>
    <w:rsid w:val="00C96B86"/>
    <w:rsid w:val="00C97DF7"/>
    <w:rsid w:val="00CA1A6A"/>
    <w:rsid w:val="00CA6108"/>
    <w:rsid w:val="00CB766B"/>
    <w:rsid w:val="00CB7AFC"/>
    <w:rsid w:val="00CC356D"/>
    <w:rsid w:val="00CD109D"/>
    <w:rsid w:val="00CD1E9D"/>
    <w:rsid w:val="00CD35C8"/>
    <w:rsid w:val="00CD6ABB"/>
    <w:rsid w:val="00CE5CF2"/>
    <w:rsid w:val="00CE799E"/>
    <w:rsid w:val="00D00A5D"/>
    <w:rsid w:val="00D00A87"/>
    <w:rsid w:val="00D02F2F"/>
    <w:rsid w:val="00D102BD"/>
    <w:rsid w:val="00D13087"/>
    <w:rsid w:val="00D16FA0"/>
    <w:rsid w:val="00D26DCE"/>
    <w:rsid w:val="00D5130A"/>
    <w:rsid w:val="00D51769"/>
    <w:rsid w:val="00D522D8"/>
    <w:rsid w:val="00D5491C"/>
    <w:rsid w:val="00D554E8"/>
    <w:rsid w:val="00D5748E"/>
    <w:rsid w:val="00D612A9"/>
    <w:rsid w:val="00D66935"/>
    <w:rsid w:val="00D80021"/>
    <w:rsid w:val="00D8724C"/>
    <w:rsid w:val="00D938C1"/>
    <w:rsid w:val="00DA47A8"/>
    <w:rsid w:val="00DB3592"/>
    <w:rsid w:val="00DB4C93"/>
    <w:rsid w:val="00DC3F8A"/>
    <w:rsid w:val="00DD46E9"/>
    <w:rsid w:val="00DE0D00"/>
    <w:rsid w:val="00DE16CD"/>
    <w:rsid w:val="00DE6492"/>
    <w:rsid w:val="00DE6CD0"/>
    <w:rsid w:val="00DF280B"/>
    <w:rsid w:val="00DF28B7"/>
    <w:rsid w:val="00DF5F9B"/>
    <w:rsid w:val="00DF68C0"/>
    <w:rsid w:val="00DF7F5A"/>
    <w:rsid w:val="00E00FFD"/>
    <w:rsid w:val="00E01D7F"/>
    <w:rsid w:val="00E04C02"/>
    <w:rsid w:val="00E053B2"/>
    <w:rsid w:val="00E139D5"/>
    <w:rsid w:val="00E14CA5"/>
    <w:rsid w:val="00E152DF"/>
    <w:rsid w:val="00E22D1B"/>
    <w:rsid w:val="00E235F5"/>
    <w:rsid w:val="00E23783"/>
    <w:rsid w:val="00E26411"/>
    <w:rsid w:val="00E307B6"/>
    <w:rsid w:val="00E3134B"/>
    <w:rsid w:val="00E41AD6"/>
    <w:rsid w:val="00E42017"/>
    <w:rsid w:val="00E42730"/>
    <w:rsid w:val="00E46268"/>
    <w:rsid w:val="00E55854"/>
    <w:rsid w:val="00E628AD"/>
    <w:rsid w:val="00E64339"/>
    <w:rsid w:val="00E677BD"/>
    <w:rsid w:val="00E70C44"/>
    <w:rsid w:val="00E71361"/>
    <w:rsid w:val="00E72B6E"/>
    <w:rsid w:val="00E872A7"/>
    <w:rsid w:val="00EA19E9"/>
    <w:rsid w:val="00EA369D"/>
    <w:rsid w:val="00EA411E"/>
    <w:rsid w:val="00EA641F"/>
    <w:rsid w:val="00EA6A5A"/>
    <w:rsid w:val="00EB19E0"/>
    <w:rsid w:val="00EB5A80"/>
    <w:rsid w:val="00EC07DD"/>
    <w:rsid w:val="00EC0D7C"/>
    <w:rsid w:val="00EC35D0"/>
    <w:rsid w:val="00EC3652"/>
    <w:rsid w:val="00EC7F14"/>
    <w:rsid w:val="00EE220A"/>
    <w:rsid w:val="00EE2853"/>
    <w:rsid w:val="00EF1A98"/>
    <w:rsid w:val="00EF5D36"/>
    <w:rsid w:val="00EF66FC"/>
    <w:rsid w:val="00F0135B"/>
    <w:rsid w:val="00F02E73"/>
    <w:rsid w:val="00F10140"/>
    <w:rsid w:val="00F11BAF"/>
    <w:rsid w:val="00F11CE3"/>
    <w:rsid w:val="00F16FDF"/>
    <w:rsid w:val="00F17DCE"/>
    <w:rsid w:val="00F22750"/>
    <w:rsid w:val="00F23CA1"/>
    <w:rsid w:val="00F2401A"/>
    <w:rsid w:val="00F2646F"/>
    <w:rsid w:val="00F27E65"/>
    <w:rsid w:val="00F33B21"/>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72DEA"/>
    <w:rsid w:val="00F803B0"/>
    <w:rsid w:val="00F80E14"/>
    <w:rsid w:val="00F80E25"/>
    <w:rsid w:val="00F81A50"/>
    <w:rsid w:val="00F869B7"/>
    <w:rsid w:val="00F9005C"/>
    <w:rsid w:val="00F904AE"/>
    <w:rsid w:val="00FA0966"/>
    <w:rsid w:val="00FA6905"/>
    <w:rsid w:val="00FA7A01"/>
    <w:rsid w:val="00FB03E9"/>
    <w:rsid w:val="00FB4456"/>
    <w:rsid w:val="00FB5D74"/>
    <w:rsid w:val="00FC3A0E"/>
    <w:rsid w:val="00FD0291"/>
    <w:rsid w:val="00FD0A3A"/>
    <w:rsid w:val="00FD16AF"/>
    <w:rsid w:val="00FD1F4D"/>
    <w:rsid w:val="00FD2A3E"/>
    <w:rsid w:val="00FD7077"/>
    <w:rsid w:val="00FE5BBC"/>
    <w:rsid w:val="00FF507F"/>
    <w:rsid w:val="00FF649E"/>
    <w:rsid w:val="00FF6E56"/>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04555A0A"/>
  <w15:chartTrackingRefBased/>
  <w15:docId w15:val="{5060FDB6-9354-467D-B9B5-A5236FD2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345"/>
    <w:rPr>
      <w:rFonts w:ascii="Arial" w:hAnsi="Arial" w:cs="Tahoma"/>
      <w:szCs w:val="24"/>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6">
    <w:name w:val="heading 6"/>
    <w:basedOn w:val="Normal"/>
    <w:next w:val="Normal"/>
    <w:link w:val="Ttulo6Char"/>
    <w:qFormat/>
    <w:rsid w:val="007A0A7C"/>
    <w:pPr>
      <w:spacing w:before="240" w:after="60"/>
      <w:outlineLvl w:val="5"/>
    </w:pPr>
    <w:rPr>
      <w:rFonts w:ascii="Calibri"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customStyle="1" w:styleId="Ttulo6Char">
    <w:name w:val="Título 6 Char"/>
    <w:link w:val="Ttulo6"/>
    <w:semiHidden/>
    <w:rsid w:val="007A0A7C"/>
    <w:rPr>
      <w:rFonts w:ascii="Calibri" w:eastAsia="Times New Roman" w:hAnsi="Calibri" w:cs="Times New Roman"/>
      <w:b/>
      <w:bCs/>
      <w:sz w:val="22"/>
      <w:szCs w:val="22"/>
    </w:rPr>
  </w:style>
  <w:style w:type="paragraph" w:customStyle="1" w:styleId="Saudao1">
    <w:name w:val="Saudação1"/>
    <w:basedOn w:val="Normal"/>
    <w:rsid w:val="007A0A7C"/>
    <w:pPr>
      <w:widowControl w:val="0"/>
      <w:suppressAutoHyphens/>
      <w:jc w:val="both"/>
    </w:pPr>
    <w:rPr>
      <w:rFonts w:eastAsia="Arial Unicode MS" w:cs="Times New Roman"/>
      <w:szCs w:val="20"/>
    </w:rPr>
  </w:style>
  <w:style w:type="paragraph" w:customStyle="1" w:styleId="P30">
    <w:name w:val="P30"/>
    <w:basedOn w:val="Normal"/>
    <w:rsid w:val="007A0A7C"/>
    <w:pPr>
      <w:widowControl w:val="0"/>
      <w:suppressAutoHyphens/>
      <w:jc w:val="both"/>
    </w:pPr>
    <w:rPr>
      <w:rFonts w:ascii="Times New Roman" w:eastAsia="Arial Unicode MS" w:hAnsi="Times New Roman" w:cs="Times New Roman"/>
      <w:b/>
      <w:szCs w:val="20"/>
    </w:rPr>
  </w:style>
  <w:style w:type="paragraph" w:styleId="Corpodetexto">
    <w:name w:val="Body Text"/>
    <w:basedOn w:val="Normal"/>
    <w:link w:val="CorpodetextoChar"/>
    <w:uiPriority w:val="99"/>
    <w:unhideWhenUsed/>
    <w:rsid w:val="007A0A7C"/>
    <w:pPr>
      <w:widowControl w:val="0"/>
      <w:suppressAutoHyphens/>
      <w:spacing w:after="120"/>
    </w:pPr>
    <w:rPr>
      <w:rFonts w:ascii="Times New Roman" w:eastAsia="Arial Unicode MS" w:hAnsi="Times New Roman" w:cs="Times New Roman"/>
      <w:szCs w:val="20"/>
    </w:rPr>
  </w:style>
  <w:style w:type="character" w:customStyle="1" w:styleId="CorpodetextoChar">
    <w:name w:val="Corpo de texto Char"/>
    <w:link w:val="Corpodetexto"/>
    <w:uiPriority w:val="99"/>
    <w:rsid w:val="007A0A7C"/>
    <w:rPr>
      <w:rFonts w:eastAsia="Arial Unicode MS"/>
      <w:sz w:val="24"/>
    </w:rPr>
  </w:style>
  <w:style w:type="paragraph" w:customStyle="1" w:styleId="Preformatted">
    <w:name w:val="Preformatted"/>
    <w:basedOn w:val="Normal"/>
    <w:rsid w:val="007A0A7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Cs w:val="20"/>
      <w:lang w:eastAsia="ar-SA"/>
    </w:rPr>
  </w:style>
  <w:style w:type="character" w:styleId="Forte">
    <w:name w:val="Strong"/>
    <w:qFormat/>
    <w:rsid w:val="00792285"/>
    <w:rPr>
      <w:b/>
      <w:bCs/>
    </w:rPr>
  </w:style>
  <w:style w:type="paragraph" w:styleId="Subttulo">
    <w:name w:val="Subtitle"/>
    <w:basedOn w:val="Normal"/>
    <w:next w:val="Normal"/>
    <w:link w:val="SubttuloChar"/>
    <w:qFormat/>
    <w:rsid w:val="00792285"/>
    <w:pPr>
      <w:spacing w:after="60"/>
      <w:jc w:val="center"/>
      <w:outlineLvl w:val="1"/>
    </w:pPr>
    <w:rPr>
      <w:rFonts w:ascii="Cambria" w:hAnsi="Cambria" w:cs="Times New Roman"/>
    </w:rPr>
  </w:style>
  <w:style w:type="character" w:customStyle="1" w:styleId="SubttuloChar">
    <w:name w:val="Subtítulo Char"/>
    <w:link w:val="Subttulo"/>
    <w:rsid w:val="00792285"/>
    <w:rPr>
      <w:rFonts w:ascii="Cambria" w:eastAsia="Times New Roman" w:hAnsi="Cambria" w:cs="Times New Roman"/>
      <w:sz w:val="24"/>
      <w:szCs w:val="24"/>
    </w:rPr>
  </w:style>
  <w:style w:type="paragraph" w:styleId="Cabealho">
    <w:name w:val="header"/>
    <w:basedOn w:val="Normal"/>
    <w:link w:val="CabealhoChar"/>
    <w:rsid w:val="00FD0291"/>
    <w:pPr>
      <w:tabs>
        <w:tab w:val="center" w:pos="4252"/>
        <w:tab w:val="right" w:pos="8504"/>
      </w:tabs>
    </w:pPr>
  </w:style>
  <w:style w:type="character" w:customStyle="1" w:styleId="CabealhoChar">
    <w:name w:val="Cabeçalho Char"/>
    <w:link w:val="Cabealho"/>
    <w:rsid w:val="00FD0291"/>
    <w:rPr>
      <w:rFonts w:ascii="Ecofont_Spranq_eco_Sans" w:hAnsi="Ecofont_Spranq_eco_Sans" w:cs="Tahoma"/>
      <w:sz w:val="24"/>
      <w:szCs w:val="24"/>
    </w:rPr>
  </w:style>
  <w:style w:type="paragraph" w:styleId="Rodap">
    <w:name w:val="footer"/>
    <w:basedOn w:val="Normal"/>
    <w:link w:val="RodapChar"/>
    <w:uiPriority w:val="99"/>
    <w:rsid w:val="00FD0291"/>
    <w:pPr>
      <w:tabs>
        <w:tab w:val="center" w:pos="4252"/>
        <w:tab w:val="right" w:pos="8504"/>
      </w:tabs>
    </w:pPr>
  </w:style>
  <w:style w:type="character" w:customStyle="1" w:styleId="RodapChar">
    <w:name w:val="Rodapé Char"/>
    <w:link w:val="Rodap"/>
    <w:uiPriority w:val="99"/>
    <w:rsid w:val="00FD0291"/>
    <w:rPr>
      <w:rFonts w:ascii="Ecofont_Spranq_eco_Sans" w:hAnsi="Ecofont_Spranq_eco_Sans" w:cs="Tahoma"/>
      <w:sz w:val="24"/>
      <w:szCs w:val="24"/>
    </w:rPr>
  </w:style>
  <w:style w:type="character" w:customStyle="1" w:styleId="TextodocorpoNegrito">
    <w:name w:val="Texto do corpo + Negrito"/>
    <w:rsid w:val="002C2AB1"/>
    <w:rPr>
      <w:rFonts w:ascii="Arial" w:eastAsia="Arial" w:hAnsi="Arial" w:cs="Arial"/>
      <w:b/>
      <w:bCs/>
      <w:sz w:val="18"/>
      <w:szCs w:val="18"/>
      <w:shd w:val="clear" w:color="auto" w:fill="FFFFFF"/>
    </w:rPr>
  </w:style>
  <w:style w:type="paragraph" w:styleId="Corpodetexto2">
    <w:name w:val="Body Text 2"/>
    <w:basedOn w:val="Normal"/>
    <w:link w:val="Corpodetexto2Char"/>
    <w:rsid w:val="00B60645"/>
    <w:pPr>
      <w:spacing w:after="120" w:line="480" w:lineRule="auto"/>
    </w:pPr>
  </w:style>
  <w:style w:type="character" w:customStyle="1" w:styleId="Corpodetexto2Char">
    <w:name w:val="Corpo de texto 2 Char"/>
    <w:link w:val="Corpodetexto2"/>
    <w:rsid w:val="00B60645"/>
    <w:rPr>
      <w:rFonts w:ascii="Ecofont_Spranq_eco_Sans" w:hAnsi="Ecofont_Spranq_eco_Sans" w:cs="Tahoma"/>
      <w:sz w:val="24"/>
      <w:szCs w:val="24"/>
    </w:rPr>
  </w:style>
  <w:style w:type="paragraph" w:styleId="Recuodecorpodetexto">
    <w:name w:val="Body Text Indent"/>
    <w:basedOn w:val="Normal"/>
    <w:link w:val="RecuodecorpodetextoChar"/>
    <w:rsid w:val="00B60645"/>
    <w:pPr>
      <w:spacing w:after="120"/>
      <w:ind w:left="283"/>
    </w:pPr>
  </w:style>
  <w:style w:type="character" w:customStyle="1" w:styleId="RecuodecorpodetextoChar">
    <w:name w:val="Recuo de corpo de texto Char"/>
    <w:link w:val="Recuodecorpodetexto"/>
    <w:rsid w:val="00B60645"/>
    <w:rPr>
      <w:rFonts w:ascii="Ecofont_Spranq_eco_Sans" w:hAnsi="Ecofont_Spranq_eco_San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10284082">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DA70-FABE-4045-BAAF-F67A343B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2</TotalTime>
  <Pages>12</Pages>
  <Words>5775</Words>
  <Characters>31185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dc:title>
  <dc:subject/>
  <dc:creator>"Divisão de Contratos e Convênios - DICC" &lt;dicc@unifesspa.edu.br&gt;; Adriano</dc:creator>
  <cp:keywords/>
  <cp:lastModifiedBy>Rayson Wilber Almeida Vieira</cp:lastModifiedBy>
  <cp:revision>2</cp:revision>
  <cp:lastPrinted>2010-11-03T19:07:00Z</cp:lastPrinted>
  <dcterms:created xsi:type="dcterms:W3CDTF">2020-09-18T19:43:00Z</dcterms:created>
  <dcterms:modified xsi:type="dcterms:W3CDTF">2020-09-18T19:43:00Z</dcterms:modified>
</cp:coreProperties>
</file>