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0F2C4" w14:textId="77777777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nil"/>
        </w:pBdr>
        <w:shd w:val="clear" w:color="auto" w:fill="FFFFCC"/>
        <w:spacing w:before="120" w:after="120" w:line="276" w:lineRule="auto"/>
        <w:jc w:val="center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 xml:space="preserve">NOTAS EXPLICATIVAS </w:t>
      </w:r>
    </w:p>
    <w:p w14:paraId="07A0F2C5" w14:textId="73456DB9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nil"/>
        </w:pBdr>
        <w:shd w:val="clear" w:color="auto" w:fill="FFFFCC"/>
        <w:spacing w:before="120" w:after="12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O presente modelo se propõe a </w:t>
      </w:r>
      <w:proofErr w:type="spellStart"/>
      <w:r>
        <w:rPr>
          <w:rFonts w:ascii="Arial" w:eastAsia="Arial" w:hAnsi="Arial" w:cs="Arial"/>
          <w:i/>
          <w:color w:val="000000"/>
        </w:rPr>
        <w:t>fornecer</w:t>
      </w:r>
      <w:proofErr w:type="spellEnd"/>
      <w:r>
        <w:rPr>
          <w:rFonts w:ascii="Arial" w:eastAsia="Arial" w:hAnsi="Arial" w:cs="Arial"/>
          <w:i/>
          <w:color w:val="000000"/>
        </w:rPr>
        <w:t xml:space="preserve"> diretrizes específicas para elaboração dos Estudos Técnicos Preliminares – ETP (art. 9º, da IN </w:t>
      </w:r>
      <w:r w:rsidR="00D55948">
        <w:rPr>
          <w:rFonts w:ascii="Arial" w:eastAsia="Arial" w:hAnsi="Arial" w:cs="Arial"/>
          <w:i/>
          <w:color w:val="000000"/>
        </w:rPr>
        <w:t xml:space="preserve">SEGES/ME </w:t>
      </w:r>
      <w:r>
        <w:rPr>
          <w:rFonts w:ascii="Arial" w:eastAsia="Arial" w:hAnsi="Arial" w:cs="Arial"/>
          <w:i/>
          <w:color w:val="000000"/>
        </w:rPr>
        <w:t xml:space="preserve">58/2022), consistindo em uma das etapas do Planejamento da Contratação </w:t>
      </w:r>
      <w:r w:rsidRPr="00BE72B3">
        <w:rPr>
          <w:rFonts w:ascii="Arial" w:eastAsia="Arial" w:hAnsi="Arial" w:cs="Arial"/>
          <w:i/>
          <w:color w:val="000000"/>
        </w:rPr>
        <w:t xml:space="preserve">(art. 6º, inciso </w:t>
      </w:r>
      <w:r w:rsidR="000C46C8" w:rsidRPr="00BE72B3">
        <w:rPr>
          <w:rFonts w:ascii="Arial" w:eastAsia="Arial" w:hAnsi="Arial" w:cs="Arial"/>
          <w:i/>
          <w:color w:val="000000"/>
        </w:rPr>
        <w:t>X</w:t>
      </w:r>
      <w:r w:rsidRPr="00BE72B3">
        <w:rPr>
          <w:rFonts w:ascii="Arial" w:eastAsia="Arial" w:hAnsi="Arial" w:cs="Arial"/>
          <w:i/>
          <w:color w:val="000000"/>
        </w:rPr>
        <w:t xml:space="preserve">X da Lei nº </w:t>
      </w:r>
      <w:r w:rsidR="000C46C8" w:rsidRPr="00BE72B3">
        <w:rPr>
          <w:rFonts w:ascii="Arial" w:eastAsia="Arial" w:hAnsi="Arial" w:cs="Arial"/>
          <w:i/>
          <w:color w:val="000000"/>
        </w:rPr>
        <w:t>14</w:t>
      </w:r>
      <w:r w:rsidRPr="00BE72B3">
        <w:rPr>
          <w:rFonts w:ascii="Arial" w:eastAsia="Arial" w:hAnsi="Arial" w:cs="Arial"/>
          <w:i/>
          <w:color w:val="000000"/>
        </w:rPr>
        <w:t>.</w:t>
      </w:r>
      <w:r w:rsidR="000C46C8" w:rsidRPr="00BE72B3">
        <w:rPr>
          <w:rFonts w:ascii="Arial" w:eastAsia="Arial" w:hAnsi="Arial" w:cs="Arial"/>
          <w:i/>
          <w:color w:val="000000"/>
        </w:rPr>
        <w:t>133</w:t>
      </w:r>
      <w:r w:rsidRPr="00BE72B3">
        <w:rPr>
          <w:rFonts w:ascii="Arial" w:eastAsia="Arial" w:hAnsi="Arial" w:cs="Arial"/>
          <w:i/>
          <w:color w:val="000000"/>
        </w:rPr>
        <w:t>/</w:t>
      </w:r>
      <w:r w:rsidR="000C46C8" w:rsidRPr="00BE72B3">
        <w:rPr>
          <w:rFonts w:ascii="Arial" w:eastAsia="Arial" w:hAnsi="Arial" w:cs="Arial"/>
          <w:i/>
          <w:color w:val="000000"/>
        </w:rPr>
        <w:t>2021</w:t>
      </w:r>
      <w:r w:rsidRPr="00BE72B3">
        <w:rPr>
          <w:rFonts w:ascii="Arial" w:eastAsia="Arial" w:hAnsi="Arial" w:cs="Arial"/>
          <w:i/>
          <w:color w:val="000000"/>
        </w:rPr>
        <w:t xml:space="preserve"> e art. 20, inciso I, da </w:t>
      </w:r>
      <w:hyperlink r:id="rId8">
        <w:r w:rsidRPr="00BE72B3">
          <w:rPr>
            <w:rFonts w:ascii="Arial" w:eastAsia="Arial" w:hAnsi="Arial" w:cs="Arial"/>
            <w:i/>
            <w:color w:val="000000"/>
          </w:rPr>
          <w:t xml:space="preserve">IN </w:t>
        </w:r>
      </w:hyperlink>
      <w:r w:rsidR="00D55948" w:rsidRPr="00D55948">
        <w:rPr>
          <w:rFonts w:ascii="Arial" w:eastAsia="Arial" w:hAnsi="Arial" w:cs="Arial"/>
          <w:i/>
          <w:color w:val="000000"/>
        </w:rPr>
        <w:t xml:space="preserve"> </w:t>
      </w:r>
      <w:r w:rsidR="00D55948" w:rsidRPr="00BE72B3">
        <w:rPr>
          <w:rFonts w:ascii="Arial" w:eastAsia="Arial" w:hAnsi="Arial" w:cs="Arial"/>
          <w:i/>
          <w:color w:val="000000"/>
        </w:rPr>
        <w:t xml:space="preserve">SEGES/MPDG </w:t>
      </w:r>
      <w:r w:rsidRPr="00BE72B3">
        <w:rPr>
          <w:rFonts w:ascii="Arial" w:eastAsia="Arial" w:hAnsi="Arial" w:cs="Arial"/>
          <w:i/>
          <w:color w:val="000000"/>
        </w:rPr>
        <w:t xml:space="preserve">5/2017). </w:t>
      </w:r>
      <w:r w:rsidR="000C46C8" w:rsidRPr="00BE72B3">
        <w:rPr>
          <w:rFonts w:ascii="Arial" w:eastAsia="Arial" w:hAnsi="Arial" w:cs="Arial"/>
          <w:b/>
          <w:i/>
          <w:color w:val="000000"/>
        </w:rPr>
        <w:t>Cabe neste ponto ressaltar que a aplicação</w:t>
      </w:r>
      <w:r w:rsidR="00BE72B3" w:rsidRPr="00BE72B3">
        <w:rPr>
          <w:rFonts w:ascii="Arial" w:eastAsia="Arial" w:hAnsi="Arial" w:cs="Arial"/>
          <w:b/>
          <w:i/>
          <w:color w:val="000000"/>
        </w:rPr>
        <w:t xml:space="preserve"> </w:t>
      </w:r>
      <w:r w:rsidR="000C46C8" w:rsidRPr="00BE72B3">
        <w:rPr>
          <w:rFonts w:ascii="Arial" w:eastAsia="Arial" w:hAnsi="Arial" w:cs="Arial"/>
          <w:b/>
          <w:i/>
          <w:color w:val="000000"/>
        </w:rPr>
        <w:t xml:space="preserve">da </w:t>
      </w:r>
      <w:hyperlink r:id="rId9">
        <w:r w:rsidR="000C46C8" w:rsidRPr="00BE72B3">
          <w:rPr>
            <w:rFonts w:ascii="Arial" w:eastAsia="Arial" w:hAnsi="Arial" w:cs="Arial"/>
            <w:b/>
            <w:i/>
            <w:color w:val="000000"/>
          </w:rPr>
          <w:t xml:space="preserve">IN </w:t>
        </w:r>
      </w:hyperlink>
      <w:r w:rsidR="00D55948" w:rsidRPr="00D55948">
        <w:rPr>
          <w:rFonts w:ascii="Arial" w:eastAsia="Arial" w:hAnsi="Arial" w:cs="Arial"/>
          <w:b/>
          <w:i/>
          <w:color w:val="000000"/>
        </w:rPr>
        <w:t xml:space="preserve"> </w:t>
      </w:r>
      <w:r w:rsidR="00D55948" w:rsidRPr="00BE72B3">
        <w:rPr>
          <w:rFonts w:ascii="Arial" w:eastAsia="Arial" w:hAnsi="Arial" w:cs="Arial"/>
          <w:b/>
          <w:i/>
          <w:color w:val="000000"/>
        </w:rPr>
        <w:t xml:space="preserve">SEGES/MPDG </w:t>
      </w:r>
      <w:r w:rsidR="000C46C8" w:rsidRPr="00BE72B3">
        <w:rPr>
          <w:rFonts w:ascii="Arial" w:eastAsia="Arial" w:hAnsi="Arial" w:cs="Arial"/>
          <w:b/>
          <w:i/>
          <w:color w:val="000000"/>
        </w:rPr>
        <w:t>5/2017</w:t>
      </w:r>
      <w:r w:rsidR="00D55948">
        <w:rPr>
          <w:rFonts w:ascii="Arial" w:eastAsia="Arial" w:hAnsi="Arial" w:cs="Arial"/>
          <w:b/>
          <w:i/>
          <w:color w:val="000000"/>
        </w:rPr>
        <w:t xml:space="preserve"> </w:t>
      </w:r>
      <w:r w:rsidR="000C46C8" w:rsidRPr="00BE72B3">
        <w:rPr>
          <w:rFonts w:ascii="Arial" w:eastAsia="Arial" w:hAnsi="Arial" w:cs="Arial"/>
          <w:b/>
          <w:i/>
          <w:color w:val="000000"/>
        </w:rPr>
        <w:t>para a realização dos processos de licitação e de contratação direta de serviços de que dispõe a Lei nº 14.133</w:t>
      </w:r>
      <w:r w:rsidR="00BE72B3" w:rsidRPr="00BE72B3">
        <w:rPr>
          <w:rFonts w:ascii="Arial" w:eastAsia="Arial" w:hAnsi="Arial" w:cs="Arial"/>
          <w:b/>
          <w:i/>
          <w:color w:val="000000"/>
        </w:rPr>
        <w:t>/</w:t>
      </w:r>
      <w:r w:rsidR="000C46C8" w:rsidRPr="00BE72B3">
        <w:rPr>
          <w:rFonts w:ascii="Arial" w:eastAsia="Arial" w:hAnsi="Arial" w:cs="Arial"/>
          <w:b/>
          <w:i/>
          <w:color w:val="000000"/>
        </w:rPr>
        <w:t>2021</w:t>
      </w:r>
      <w:r w:rsidR="00BE72B3" w:rsidRPr="00BE72B3">
        <w:rPr>
          <w:rFonts w:ascii="Arial" w:eastAsia="Arial" w:hAnsi="Arial" w:cs="Arial"/>
          <w:b/>
          <w:i/>
          <w:color w:val="000000"/>
        </w:rPr>
        <w:t xml:space="preserve">, no que couber, está autorizada pela </w:t>
      </w:r>
      <w:hyperlink r:id="rId10">
        <w:r w:rsidR="000C46C8" w:rsidRPr="00BE72B3">
          <w:rPr>
            <w:rFonts w:ascii="Arial" w:eastAsia="Arial" w:hAnsi="Arial" w:cs="Arial"/>
            <w:b/>
            <w:i/>
            <w:color w:val="000000"/>
          </w:rPr>
          <w:t xml:space="preserve">IN </w:t>
        </w:r>
      </w:hyperlink>
      <w:r w:rsidR="00D55948" w:rsidRPr="00D55948">
        <w:rPr>
          <w:rFonts w:ascii="Arial" w:eastAsia="Arial" w:hAnsi="Arial" w:cs="Arial"/>
          <w:b/>
          <w:i/>
          <w:color w:val="000000"/>
        </w:rPr>
        <w:t xml:space="preserve"> </w:t>
      </w:r>
      <w:r w:rsidR="00D55948" w:rsidRPr="00BE72B3">
        <w:rPr>
          <w:rFonts w:ascii="Arial" w:eastAsia="Arial" w:hAnsi="Arial" w:cs="Arial"/>
          <w:b/>
          <w:i/>
          <w:color w:val="000000"/>
        </w:rPr>
        <w:t xml:space="preserve">SEGES/ME </w:t>
      </w:r>
      <w:r w:rsidR="000C46C8" w:rsidRPr="00BE72B3">
        <w:rPr>
          <w:rFonts w:ascii="Arial" w:eastAsia="Arial" w:hAnsi="Arial" w:cs="Arial"/>
          <w:b/>
          <w:i/>
          <w:color w:val="000000"/>
        </w:rPr>
        <w:t>98/2022</w:t>
      </w:r>
      <w:r w:rsidR="00BE72B3" w:rsidRPr="00BE72B3">
        <w:rPr>
          <w:rFonts w:ascii="Arial" w:eastAsia="Arial" w:hAnsi="Arial" w:cs="Arial"/>
          <w:i/>
          <w:color w:val="000000"/>
        </w:rPr>
        <w:t>.</w:t>
      </w:r>
    </w:p>
    <w:p w14:paraId="07A0F2C6" w14:textId="7EDA5F8E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nil"/>
        </w:pBdr>
        <w:shd w:val="clear" w:color="auto" w:fill="FFFFCC"/>
        <w:spacing w:before="120" w:after="12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Os itens </w:t>
      </w:r>
      <w:r w:rsidR="000C46C8" w:rsidRPr="00D55948">
        <w:rPr>
          <w:rFonts w:ascii="Arial" w:eastAsia="Arial" w:hAnsi="Arial" w:cs="Arial"/>
          <w:b/>
          <w:i/>
          <w:color w:val="000000"/>
        </w:rPr>
        <w:t>1, 2, 3</w:t>
      </w:r>
      <w:r w:rsidRPr="00D55948">
        <w:rPr>
          <w:rFonts w:ascii="Arial" w:eastAsia="Arial" w:hAnsi="Arial" w:cs="Arial"/>
          <w:b/>
          <w:i/>
          <w:color w:val="000000"/>
        </w:rPr>
        <w:t>, 7, 8, 9 e 15</w:t>
      </w:r>
      <w:r>
        <w:rPr>
          <w:rFonts w:ascii="Arial" w:eastAsia="Arial" w:hAnsi="Arial" w:cs="Arial"/>
          <w:i/>
          <w:color w:val="000000"/>
        </w:rPr>
        <w:t xml:space="preserve"> deste modelo são </w:t>
      </w:r>
      <w:r>
        <w:rPr>
          <w:rFonts w:ascii="Arial" w:eastAsia="Arial" w:hAnsi="Arial" w:cs="Arial"/>
          <w:b/>
          <w:i/>
          <w:color w:val="000000"/>
        </w:rPr>
        <w:t>OBRIGATÓRIOS</w:t>
      </w:r>
      <w:r>
        <w:rPr>
          <w:rFonts w:ascii="Arial" w:eastAsia="Arial" w:hAnsi="Arial" w:cs="Arial"/>
          <w:i/>
          <w:color w:val="000000"/>
        </w:rPr>
        <w:t>. Os demais itens, destacados em vermelho, não são obrigatórios, contudo, quando não forem contemplados, deverão ser apresentadas as devidas JUSTIFICATIVAS no próprio documento que materializa os ETP (</w:t>
      </w:r>
      <w:r w:rsidR="00167384">
        <w:rPr>
          <w:rFonts w:ascii="Arial" w:eastAsia="Arial" w:hAnsi="Arial" w:cs="Arial"/>
          <w:i/>
          <w:color w:val="000000"/>
        </w:rPr>
        <w:t xml:space="preserve">art. 9º, § 1º da IN </w:t>
      </w:r>
      <w:r w:rsidR="00D55948">
        <w:rPr>
          <w:rFonts w:ascii="Arial" w:eastAsia="Arial" w:hAnsi="Arial" w:cs="Arial"/>
          <w:i/>
          <w:color w:val="000000"/>
        </w:rPr>
        <w:t xml:space="preserve">SEGES/ME </w:t>
      </w:r>
      <w:r w:rsidR="00167384">
        <w:rPr>
          <w:rFonts w:ascii="Arial" w:eastAsia="Arial" w:hAnsi="Arial" w:cs="Arial"/>
          <w:i/>
          <w:color w:val="000000"/>
        </w:rPr>
        <w:t>58/2022</w:t>
      </w:r>
      <w:r>
        <w:rPr>
          <w:rFonts w:ascii="Arial" w:eastAsia="Arial" w:hAnsi="Arial" w:cs="Arial"/>
          <w:i/>
          <w:color w:val="000000"/>
        </w:rPr>
        <w:t>).</w:t>
      </w:r>
    </w:p>
    <w:p w14:paraId="07A0F2C7" w14:textId="10C6C6D4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nil"/>
        </w:pBdr>
        <w:shd w:val="clear" w:color="auto" w:fill="FFFFCC"/>
        <w:spacing w:before="120" w:after="12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A critério do setor requisitante, novos itens podem ser acrescentados de maneira que sejam oportunos, convenientes e necessários ao atendimento da fase d</w:t>
      </w:r>
      <w:r w:rsidR="00AC12FC">
        <w:rPr>
          <w:rFonts w:ascii="Arial" w:eastAsia="Arial" w:hAnsi="Arial" w:cs="Arial"/>
          <w:i/>
          <w:color w:val="000000"/>
        </w:rPr>
        <w:t>os</w:t>
      </w:r>
      <w:r>
        <w:rPr>
          <w:rFonts w:ascii="Arial" w:eastAsia="Arial" w:hAnsi="Arial" w:cs="Arial"/>
          <w:i/>
          <w:color w:val="000000"/>
        </w:rPr>
        <w:t xml:space="preserve"> Estudos Técnicos Preliminares.</w:t>
      </w:r>
    </w:p>
    <w:p w14:paraId="07A0F2C8" w14:textId="5C62CA9E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nil"/>
        </w:pBdr>
        <w:shd w:val="clear" w:color="auto" w:fill="FFFFCC"/>
        <w:spacing w:before="120" w:after="12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O(s) responsável(</w:t>
      </w:r>
      <w:proofErr w:type="spellStart"/>
      <w:r>
        <w:rPr>
          <w:rFonts w:ascii="Arial" w:eastAsia="Arial" w:hAnsi="Arial" w:cs="Arial"/>
          <w:i/>
          <w:color w:val="000000"/>
        </w:rPr>
        <w:t>is</w:t>
      </w:r>
      <w:proofErr w:type="spellEnd"/>
      <w:r>
        <w:rPr>
          <w:rFonts w:ascii="Arial" w:eastAsia="Arial" w:hAnsi="Arial" w:cs="Arial"/>
          <w:i/>
          <w:color w:val="000000"/>
        </w:rPr>
        <w:t>) pela fase d</w:t>
      </w:r>
      <w:r w:rsidR="00AC12FC">
        <w:rPr>
          <w:rFonts w:ascii="Arial" w:eastAsia="Arial" w:hAnsi="Arial" w:cs="Arial"/>
          <w:i/>
          <w:color w:val="000000"/>
        </w:rPr>
        <w:t>os</w:t>
      </w:r>
      <w:r>
        <w:rPr>
          <w:rFonts w:ascii="Arial" w:eastAsia="Arial" w:hAnsi="Arial" w:cs="Arial"/>
          <w:i/>
          <w:color w:val="000000"/>
        </w:rPr>
        <w:t xml:space="preserve"> Estudos Técnicos Preliminares deverá(</w:t>
      </w:r>
      <w:proofErr w:type="spellStart"/>
      <w:r>
        <w:rPr>
          <w:rFonts w:ascii="Arial" w:eastAsia="Arial" w:hAnsi="Arial" w:cs="Arial"/>
          <w:i/>
          <w:color w:val="000000"/>
        </w:rPr>
        <w:t>ão</w:t>
      </w:r>
      <w:proofErr w:type="spellEnd"/>
      <w:r>
        <w:rPr>
          <w:rFonts w:ascii="Arial" w:eastAsia="Arial" w:hAnsi="Arial" w:cs="Arial"/>
          <w:i/>
          <w:color w:val="000000"/>
        </w:rPr>
        <w:t>) manter as notas de rodapé deste modelo, a fim de que o setor de licitações, ao examiná-lo, esteja certo de que o modelo é o correto.</w:t>
      </w:r>
    </w:p>
    <w:p w14:paraId="07A0F2C9" w14:textId="60E6C8D4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nil"/>
        </w:pBdr>
        <w:shd w:val="clear" w:color="auto" w:fill="FFFFCC"/>
        <w:spacing w:before="120" w:after="12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As contratações de serviços sob o regime de execução indireta de que trata a IN </w:t>
      </w:r>
      <w:r w:rsidR="00AC12FC">
        <w:rPr>
          <w:rFonts w:ascii="Arial" w:eastAsia="Arial" w:hAnsi="Arial" w:cs="Arial"/>
          <w:i/>
          <w:color w:val="000000"/>
        </w:rPr>
        <w:t xml:space="preserve">SEGES/MPDG </w:t>
      </w:r>
      <w:r>
        <w:rPr>
          <w:rFonts w:ascii="Arial" w:eastAsia="Arial" w:hAnsi="Arial" w:cs="Arial"/>
          <w:i/>
          <w:color w:val="000000"/>
        </w:rPr>
        <w:t xml:space="preserve">5/2017, devem observar as etapas do planejamento da contratação (Estudos Preliminares, Gerenciamento de Riscos e Termo de Referência ou Projeto Básico), de acordo com as disposições da referida IN. </w:t>
      </w:r>
    </w:p>
    <w:p w14:paraId="07A0F2CA" w14:textId="634622DC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nil"/>
        </w:pBdr>
        <w:shd w:val="clear" w:color="auto" w:fill="FFFFCC"/>
        <w:spacing w:before="120" w:after="12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No caso da contratação de obras, os ETP serão elaborados de acordo com a IN </w:t>
      </w:r>
      <w:r w:rsidR="00D55948">
        <w:rPr>
          <w:rFonts w:ascii="Arial" w:eastAsia="Arial" w:hAnsi="Arial" w:cs="Arial"/>
          <w:i/>
          <w:color w:val="000000"/>
        </w:rPr>
        <w:t>58</w:t>
      </w:r>
      <w:r>
        <w:rPr>
          <w:rFonts w:ascii="Arial" w:eastAsia="Arial" w:hAnsi="Arial" w:cs="Arial"/>
          <w:i/>
          <w:color w:val="000000"/>
        </w:rPr>
        <w:t>/202</w:t>
      </w:r>
      <w:r w:rsidR="00D55948">
        <w:rPr>
          <w:rFonts w:ascii="Arial" w:eastAsia="Arial" w:hAnsi="Arial" w:cs="Arial"/>
          <w:i/>
          <w:color w:val="000000"/>
        </w:rPr>
        <w:t>2</w:t>
      </w:r>
      <w:r>
        <w:rPr>
          <w:rFonts w:ascii="Arial" w:eastAsia="Arial" w:hAnsi="Arial" w:cs="Arial"/>
          <w:i/>
          <w:color w:val="000000"/>
        </w:rPr>
        <w:t>, exceto quando lei ou regulamentação específica dispuser de forma diversa.</w:t>
      </w:r>
    </w:p>
    <w:p w14:paraId="07A0F2CB" w14:textId="70064B0B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nil"/>
        </w:pBdr>
        <w:shd w:val="clear" w:color="auto" w:fill="FFFFCC"/>
        <w:spacing w:before="120" w:after="12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A elaboração dos Estudos Técnicos Preliminares das contratações de soluções de Tecnologia da Informação e Comunicação – TIC deverá observar as disposições da </w:t>
      </w:r>
      <w:r w:rsidRPr="001B1141">
        <w:rPr>
          <w:rFonts w:ascii="Arial" w:eastAsia="Arial" w:hAnsi="Arial" w:cs="Arial"/>
          <w:i/>
          <w:color w:val="000000"/>
        </w:rPr>
        <w:t xml:space="preserve">Instrução Normativa </w:t>
      </w:r>
      <w:r w:rsidR="00D55948" w:rsidRPr="001B1141">
        <w:rPr>
          <w:rFonts w:ascii="Arial" w:eastAsia="Arial" w:hAnsi="Arial" w:cs="Arial"/>
          <w:i/>
          <w:color w:val="000000"/>
        </w:rPr>
        <w:t xml:space="preserve">SGD/ME </w:t>
      </w:r>
      <w:r w:rsidR="001B1141" w:rsidRPr="001B1141">
        <w:rPr>
          <w:rFonts w:ascii="Arial" w:eastAsia="Arial" w:hAnsi="Arial" w:cs="Arial"/>
          <w:i/>
          <w:color w:val="000000"/>
        </w:rPr>
        <w:t>94</w:t>
      </w:r>
      <w:r w:rsidRPr="001B1141">
        <w:rPr>
          <w:rFonts w:ascii="Arial" w:eastAsia="Arial" w:hAnsi="Arial" w:cs="Arial"/>
          <w:i/>
          <w:color w:val="000000"/>
        </w:rPr>
        <w:t>/20</w:t>
      </w:r>
      <w:r w:rsidR="001B1141" w:rsidRPr="001B1141">
        <w:rPr>
          <w:rFonts w:ascii="Arial" w:eastAsia="Arial" w:hAnsi="Arial" w:cs="Arial"/>
          <w:i/>
          <w:color w:val="000000"/>
        </w:rPr>
        <w:t>22</w:t>
      </w:r>
      <w:r>
        <w:rPr>
          <w:rFonts w:ascii="Arial" w:eastAsia="Arial" w:hAnsi="Arial" w:cs="Arial"/>
          <w:i/>
          <w:color w:val="000000"/>
        </w:rPr>
        <w:t xml:space="preserve">, </w:t>
      </w:r>
      <w:r w:rsidR="001B1141">
        <w:rPr>
          <w:rFonts w:ascii="Arial" w:eastAsia="Arial" w:hAnsi="Arial" w:cs="Arial"/>
          <w:i/>
          <w:color w:val="000000"/>
        </w:rPr>
        <w:t>de acordo com as orientações do Centro de Tecnologia da Informação e Comunicação - CTIC</w:t>
      </w:r>
      <w:r>
        <w:rPr>
          <w:rFonts w:ascii="Arial" w:eastAsia="Arial" w:hAnsi="Arial" w:cs="Arial"/>
          <w:i/>
          <w:color w:val="000000"/>
        </w:rPr>
        <w:t xml:space="preserve">. </w:t>
      </w:r>
    </w:p>
    <w:p w14:paraId="07A0F2CC" w14:textId="77777777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nil"/>
        </w:pBdr>
        <w:shd w:val="clear" w:color="auto" w:fill="FFFFCC"/>
        <w:spacing w:before="120" w:after="12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Supressão automática das notas explicativas:</w:t>
      </w:r>
      <w:r>
        <w:rPr>
          <w:rFonts w:ascii="Arial" w:eastAsia="Arial" w:hAnsi="Arial" w:cs="Arial"/>
          <w:i/>
          <w:color w:val="000000"/>
        </w:rPr>
        <w:t xml:space="preserve"> Clique no botão “Substituir” no canto direito da guia “Página Inicial” ou use o atalho </w:t>
      </w:r>
      <w:proofErr w:type="spellStart"/>
      <w:r>
        <w:rPr>
          <w:rFonts w:ascii="Arial" w:eastAsia="Arial" w:hAnsi="Arial" w:cs="Arial"/>
          <w:i/>
          <w:color w:val="000000"/>
        </w:rPr>
        <w:t>Ctrl+U</w:t>
      </w:r>
      <w:proofErr w:type="spellEnd"/>
      <w:r>
        <w:rPr>
          <w:rFonts w:ascii="Arial" w:eastAsia="Arial" w:hAnsi="Arial" w:cs="Arial"/>
          <w:i/>
          <w:color w:val="000000"/>
        </w:rPr>
        <w:t xml:space="preserve">; clique em “Mais &gt; &gt;”, para ampliar a caixa de diálogo, e depois em “Formatar”, opção “Estilo...”. Na caixa de diálogo “Localizar Estilo” encontre o estilo “Citação” e o selecione, depois clique em OK para sair. Clique em “Substituir Tudo”. Faça isso apenas ao final, para elaborar os Estudos Técnicos Preliminares seguindo as orientações. </w:t>
      </w:r>
    </w:p>
    <w:p w14:paraId="07A0F2CD" w14:textId="77777777" w:rsidR="008549F4" w:rsidRDefault="00A732CD">
      <w:pPr>
        <w:spacing w:before="60" w:after="6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ESTUDOS TÉCNICOS PRELIMINARES </w:t>
      </w:r>
    </w:p>
    <w:p w14:paraId="07A0F2CE" w14:textId="77777777" w:rsidR="008549F4" w:rsidRPr="00F92468" w:rsidRDefault="00A732CD" w:rsidP="00F92468">
      <w:pPr>
        <w:pStyle w:val="ItemETP"/>
      </w:pPr>
      <w:bookmarkStart w:id="0" w:name="_heading=h.gjdgxs" w:colFirst="0" w:colLast="0"/>
      <w:bookmarkEnd w:id="0"/>
      <w:r w:rsidRPr="00F92468">
        <w:t xml:space="preserve">Informações básicas do ETP </w:t>
      </w:r>
    </w:p>
    <w:p w14:paraId="07A0F2CF" w14:textId="77777777" w:rsidR="008549F4" w:rsidRPr="00F92468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hAnsi="Arial" w:cs="Arial"/>
        </w:rPr>
      </w:pPr>
      <w:r w:rsidRPr="00F92468">
        <w:rPr>
          <w:rFonts w:ascii="Arial" w:hAnsi="Arial" w:cs="Arial"/>
        </w:rPr>
        <w:t xml:space="preserve">Processo Administrativo nº </w:t>
      </w:r>
      <w:r w:rsidRPr="00202077">
        <w:rPr>
          <w:rFonts w:ascii="Arial" w:hAnsi="Arial" w:cs="Arial"/>
          <w:color w:val="FF0000"/>
        </w:rPr>
        <w:t>23479.XXXXXX/20XX-XX</w:t>
      </w:r>
      <w:r w:rsidRPr="00F92468">
        <w:rPr>
          <w:rFonts w:ascii="Arial" w:hAnsi="Arial" w:cs="Arial"/>
        </w:rPr>
        <w:t>.</w:t>
      </w:r>
    </w:p>
    <w:p w14:paraId="07A0F2D0" w14:textId="77777777" w:rsidR="008549F4" w:rsidRPr="00F92468" w:rsidRDefault="00A732CD" w:rsidP="00F92468">
      <w:pPr>
        <w:pStyle w:val="ItemETP"/>
      </w:pPr>
      <w:bookmarkStart w:id="1" w:name="_heading=h.30j0zll" w:colFirst="0" w:colLast="0"/>
      <w:bookmarkEnd w:id="1"/>
      <w:r w:rsidRPr="00F92468">
        <w:t xml:space="preserve">Descrição da necessidade da contratação </w:t>
      </w:r>
    </w:p>
    <w:p w14:paraId="07A0F2D1" w14:textId="7A8CF490" w:rsidR="008549F4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Descrever a necessidade da compra/contratação, evidenciando o problema identificado e a real necessidade que ele gera, bem como o que se almeja alcançar com a contratação. (art. </w:t>
      </w:r>
      <w:r w:rsidR="008C58B9">
        <w:rPr>
          <w:rFonts w:ascii="Arial" w:eastAsia="Arial" w:hAnsi="Arial" w:cs="Arial"/>
          <w:color w:val="000000"/>
        </w:rPr>
        <w:t>9</w:t>
      </w:r>
      <w:r>
        <w:rPr>
          <w:rFonts w:ascii="Arial" w:eastAsia="Arial" w:hAnsi="Arial" w:cs="Arial"/>
          <w:color w:val="000000"/>
        </w:rPr>
        <w:t xml:space="preserve">º, </w:t>
      </w:r>
      <w:r w:rsidR="00AC12FC">
        <w:rPr>
          <w:rFonts w:ascii="Arial" w:eastAsia="Arial" w:hAnsi="Arial" w:cs="Arial"/>
          <w:color w:val="000000"/>
        </w:rPr>
        <w:t xml:space="preserve">inciso I da </w:t>
      </w:r>
      <w:r>
        <w:rPr>
          <w:rFonts w:ascii="Arial" w:eastAsia="Arial" w:hAnsi="Arial" w:cs="Arial"/>
          <w:color w:val="000000"/>
        </w:rPr>
        <w:t xml:space="preserve">IN </w:t>
      </w:r>
      <w:r w:rsidR="00AC12FC">
        <w:rPr>
          <w:rFonts w:ascii="Arial" w:eastAsia="Arial" w:hAnsi="Arial" w:cs="Arial"/>
          <w:color w:val="000000"/>
        </w:rPr>
        <w:t>58</w:t>
      </w:r>
      <w:r>
        <w:rPr>
          <w:rFonts w:ascii="Arial" w:eastAsia="Arial" w:hAnsi="Arial" w:cs="Arial"/>
          <w:color w:val="000000"/>
        </w:rPr>
        <w:t>/202</w:t>
      </w:r>
      <w:r w:rsidR="00AC12FC"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 xml:space="preserve">). </w:t>
      </w:r>
    </w:p>
    <w:p w14:paraId="07A0F2D2" w14:textId="1830B270" w:rsidR="008549F4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 acordo com o </w:t>
      </w:r>
      <w:r w:rsidR="00167384">
        <w:rPr>
          <w:rFonts w:ascii="Arial" w:eastAsia="Arial" w:hAnsi="Arial" w:cs="Arial"/>
          <w:color w:val="000000"/>
        </w:rPr>
        <w:t>art. 9º, § 1º da IN 58/2022</w:t>
      </w:r>
      <w:r>
        <w:rPr>
          <w:rFonts w:ascii="Arial" w:eastAsia="Arial" w:hAnsi="Arial" w:cs="Arial"/>
          <w:color w:val="000000"/>
        </w:rPr>
        <w:t xml:space="preserve">, este item é </w:t>
      </w:r>
      <w:r w:rsidRPr="00167384">
        <w:rPr>
          <w:rFonts w:ascii="Arial" w:eastAsia="Arial" w:hAnsi="Arial" w:cs="Arial"/>
          <w:b/>
          <w:color w:val="000000"/>
        </w:rPr>
        <w:t>obrigatório</w:t>
      </w:r>
      <w:r>
        <w:rPr>
          <w:rFonts w:ascii="Arial" w:eastAsia="Arial" w:hAnsi="Arial" w:cs="Arial"/>
          <w:color w:val="000000"/>
        </w:rPr>
        <w:t xml:space="preserve">. </w:t>
      </w:r>
    </w:p>
    <w:p w14:paraId="07A0F2D3" w14:textId="77777777" w:rsidR="008549F4" w:rsidRDefault="00A732CD" w:rsidP="00F92468">
      <w:pPr>
        <w:pStyle w:val="ItemETP"/>
      </w:pPr>
      <w:r>
        <w:lastRenderedPageBreak/>
        <w:t xml:space="preserve">Setor Requisitante </w:t>
      </w:r>
    </w:p>
    <w:tbl>
      <w:tblPr>
        <w:tblStyle w:val="a"/>
        <w:tblW w:w="925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255"/>
      </w:tblGrid>
      <w:tr w:rsidR="00EA62B2" w:rsidRPr="00EA62B2" w14:paraId="07A0F2D6" w14:textId="77777777">
        <w:tc>
          <w:tcPr>
            <w:tcW w:w="9255" w:type="dxa"/>
            <w:tcBorders>
              <w:bottom w:val="nil"/>
            </w:tcBorders>
            <w:shd w:val="clear" w:color="auto" w:fill="E7E6E6"/>
            <w:vAlign w:val="center"/>
          </w:tcPr>
          <w:p w14:paraId="07A0F2D5" w14:textId="77777777" w:rsidR="008549F4" w:rsidRPr="00EA62B2" w:rsidRDefault="00A732CD">
            <w:pPr>
              <w:spacing w:before="60" w:after="60"/>
              <w:rPr>
                <w:rFonts w:ascii="Arial" w:eastAsia="Arial" w:hAnsi="Arial" w:cs="Arial"/>
                <w:b/>
              </w:rPr>
            </w:pPr>
            <w:r w:rsidRPr="00EA62B2">
              <w:rPr>
                <w:rFonts w:ascii="Arial" w:eastAsia="Arial" w:hAnsi="Arial" w:cs="Arial"/>
                <w:b/>
              </w:rPr>
              <w:t>Setor(es) Requisitante(s):</w:t>
            </w:r>
          </w:p>
        </w:tc>
      </w:tr>
      <w:tr w:rsidR="00EA62B2" w:rsidRPr="00EA62B2" w14:paraId="07A0F2D8" w14:textId="77777777">
        <w:tc>
          <w:tcPr>
            <w:tcW w:w="9255" w:type="dxa"/>
            <w:tcBorders>
              <w:top w:val="nil"/>
              <w:bottom w:val="single" w:sz="4" w:space="0" w:color="BFBFBF"/>
            </w:tcBorders>
            <w:vAlign w:val="center"/>
          </w:tcPr>
          <w:p w14:paraId="07A0F2D7" w14:textId="77777777" w:rsidR="008549F4" w:rsidRPr="00EA62B2" w:rsidRDefault="008549F4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EA62B2" w:rsidRPr="00EA62B2" w14:paraId="07A0F2DA" w14:textId="77777777">
        <w:trPr>
          <w:trHeight w:val="200"/>
        </w:trPr>
        <w:tc>
          <w:tcPr>
            <w:tcW w:w="9255" w:type="dxa"/>
            <w:tcBorders>
              <w:bottom w:val="nil"/>
            </w:tcBorders>
            <w:shd w:val="clear" w:color="auto" w:fill="E7E6E6"/>
            <w:vAlign w:val="center"/>
          </w:tcPr>
          <w:p w14:paraId="07A0F2D9" w14:textId="77777777" w:rsidR="008549F4" w:rsidRPr="00EA62B2" w:rsidRDefault="00A732CD">
            <w:pPr>
              <w:spacing w:before="60" w:after="60"/>
              <w:rPr>
                <w:rFonts w:ascii="Arial" w:eastAsia="Arial" w:hAnsi="Arial" w:cs="Arial"/>
                <w:b/>
              </w:rPr>
            </w:pPr>
            <w:r w:rsidRPr="00EA62B2">
              <w:rPr>
                <w:rFonts w:ascii="Arial" w:eastAsia="Arial" w:hAnsi="Arial" w:cs="Arial"/>
                <w:b/>
              </w:rPr>
              <w:t>Servidor(es) responsável(</w:t>
            </w:r>
            <w:proofErr w:type="spellStart"/>
            <w:r w:rsidRPr="00EA62B2">
              <w:rPr>
                <w:rFonts w:ascii="Arial" w:eastAsia="Arial" w:hAnsi="Arial" w:cs="Arial"/>
                <w:b/>
              </w:rPr>
              <w:t>is</w:t>
            </w:r>
            <w:proofErr w:type="spellEnd"/>
            <w:r w:rsidRPr="00EA62B2">
              <w:rPr>
                <w:rFonts w:ascii="Arial" w:eastAsia="Arial" w:hAnsi="Arial" w:cs="Arial"/>
                <w:b/>
              </w:rPr>
              <w:t>) pelo(s) Setor Requisitante(s):</w:t>
            </w:r>
          </w:p>
        </w:tc>
      </w:tr>
      <w:tr w:rsidR="00EA62B2" w:rsidRPr="00EA62B2" w14:paraId="07A0F2DC" w14:textId="77777777">
        <w:trPr>
          <w:trHeight w:val="200"/>
        </w:trPr>
        <w:tc>
          <w:tcPr>
            <w:tcW w:w="9255" w:type="dxa"/>
            <w:tcBorders>
              <w:top w:val="nil"/>
              <w:bottom w:val="single" w:sz="4" w:space="0" w:color="BFBFBF"/>
            </w:tcBorders>
            <w:vAlign w:val="center"/>
          </w:tcPr>
          <w:p w14:paraId="07A0F2DB" w14:textId="77777777" w:rsidR="008549F4" w:rsidRPr="00EA62B2" w:rsidRDefault="008549F4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</w:tbl>
    <w:p w14:paraId="07A0F2DD" w14:textId="77777777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shd w:val="clear" w:color="auto" w:fill="FFFFCC"/>
        <w:spacing w:before="120" w:after="120" w:line="276" w:lineRule="auto"/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NOTA EXPLICATIVA </w:t>
      </w:r>
    </w:p>
    <w:p w14:paraId="07A0F2DE" w14:textId="35493F25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shd w:val="clear" w:color="auto" w:fill="FFFFCC"/>
        <w:spacing w:before="120" w:after="120" w:line="276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Neste item devem ser apresentadas as informações referentes à(s) Unidade(s) Administrativa(s) </w:t>
      </w:r>
      <w:proofErr w:type="gramStart"/>
      <w:r>
        <w:rPr>
          <w:rFonts w:ascii="Arial" w:eastAsia="Arial" w:hAnsi="Arial" w:cs="Arial"/>
          <w:i/>
        </w:rPr>
        <w:t>ou Acadêmica</w:t>
      </w:r>
      <w:proofErr w:type="gramEnd"/>
      <w:r>
        <w:rPr>
          <w:rFonts w:ascii="Arial" w:eastAsia="Arial" w:hAnsi="Arial" w:cs="Arial"/>
          <w:i/>
        </w:rPr>
        <w:t xml:space="preserve">(s) que requisitaram a contratação no Plano </w:t>
      </w:r>
      <w:r w:rsidR="00167384">
        <w:rPr>
          <w:rFonts w:ascii="Arial" w:eastAsia="Arial" w:hAnsi="Arial" w:cs="Arial"/>
          <w:i/>
        </w:rPr>
        <w:t xml:space="preserve">de Contratações </w:t>
      </w:r>
      <w:r>
        <w:rPr>
          <w:rFonts w:ascii="Arial" w:eastAsia="Arial" w:hAnsi="Arial" w:cs="Arial"/>
          <w:i/>
        </w:rPr>
        <w:t>Anual - PC</w:t>
      </w:r>
      <w:r w:rsidR="00167384"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</w:rPr>
        <w:t>.</w:t>
      </w:r>
    </w:p>
    <w:p w14:paraId="07A0F2DF" w14:textId="77777777" w:rsidR="008549F4" w:rsidRPr="00EA62B2" w:rsidRDefault="00A732CD" w:rsidP="00EA62B2">
      <w:pPr>
        <w:pStyle w:val="ItemETP"/>
        <w:ind w:left="567" w:hanging="567"/>
        <w:rPr>
          <w:rFonts w:eastAsia="Arial"/>
          <w:color w:val="FF0000"/>
        </w:rPr>
      </w:pPr>
      <w:r w:rsidRPr="00EA62B2">
        <w:rPr>
          <w:rFonts w:eastAsia="Arial"/>
          <w:color w:val="FF0000"/>
        </w:rPr>
        <w:t xml:space="preserve">Descrição dos requisitos da contratação </w:t>
      </w:r>
    </w:p>
    <w:p w14:paraId="07A0F2E0" w14:textId="2BAB847A" w:rsidR="008549F4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Especificar quais são os requisitos indispensáveis de que o objeto a adquirir/contratar deve dispor para atender à demanda, incluindo padrões mínimos de qualidade, de forma a permitir a seleção da proposta mais vantajosa. Incluir, se possível, critérios e práticas de sustentabilidade que devem ser veiculados como especificações técnicas do objeto ou como obrigação da contratada. (</w:t>
      </w:r>
      <w:r w:rsidR="00167384" w:rsidRPr="00167384">
        <w:rPr>
          <w:rFonts w:ascii="Arial" w:eastAsia="Arial" w:hAnsi="Arial" w:cs="Arial"/>
          <w:color w:val="FF0000"/>
        </w:rPr>
        <w:t xml:space="preserve">art. </w:t>
      </w:r>
      <w:r w:rsidR="008C58B9">
        <w:rPr>
          <w:rFonts w:ascii="Arial" w:eastAsia="Arial" w:hAnsi="Arial" w:cs="Arial"/>
          <w:color w:val="FF0000"/>
        </w:rPr>
        <w:t>9</w:t>
      </w:r>
      <w:r w:rsidR="00167384" w:rsidRPr="00167384">
        <w:rPr>
          <w:rFonts w:ascii="Arial" w:eastAsia="Arial" w:hAnsi="Arial" w:cs="Arial"/>
          <w:color w:val="FF0000"/>
        </w:rPr>
        <w:t>º, inciso I</w:t>
      </w:r>
      <w:r w:rsidR="00167384">
        <w:rPr>
          <w:rFonts w:ascii="Arial" w:eastAsia="Arial" w:hAnsi="Arial" w:cs="Arial"/>
          <w:color w:val="FF0000"/>
        </w:rPr>
        <w:t>I</w:t>
      </w:r>
      <w:r w:rsidR="00167384" w:rsidRPr="00167384">
        <w:rPr>
          <w:rFonts w:ascii="Arial" w:eastAsia="Arial" w:hAnsi="Arial" w:cs="Arial"/>
          <w:color w:val="FF0000"/>
        </w:rPr>
        <w:t xml:space="preserve"> da IN 58/2022</w:t>
      </w:r>
      <w:r>
        <w:rPr>
          <w:rFonts w:ascii="Arial" w:eastAsia="Arial" w:hAnsi="Arial" w:cs="Arial"/>
          <w:color w:val="FF0000"/>
        </w:rPr>
        <w:t xml:space="preserve">). </w:t>
      </w:r>
    </w:p>
    <w:p w14:paraId="07A0F2E1" w14:textId="03ADD85C" w:rsidR="008549F4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De acordo com o </w:t>
      </w:r>
      <w:r w:rsidR="00167384">
        <w:rPr>
          <w:rFonts w:ascii="Arial" w:eastAsia="Arial" w:hAnsi="Arial" w:cs="Arial"/>
          <w:color w:val="FF0000"/>
        </w:rPr>
        <w:t>art. 9º, § 1º da IN 58/2022</w:t>
      </w:r>
      <w:r>
        <w:rPr>
          <w:rFonts w:ascii="Arial" w:eastAsia="Arial" w:hAnsi="Arial" w:cs="Arial"/>
          <w:color w:val="FF0000"/>
        </w:rPr>
        <w:t xml:space="preserve">, em caso do não preenchimento deste item, devem ser apresentadas as devidas justificativas no próprio documento que materializa os ETP. </w:t>
      </w:r>
    </w:p>
    <w:p w14:paraId="07A0F2E2" w14:textId="77777777" w:rsidR="008549F4" w:rsidRDefault="00A732CD" w:rsidP="00F92468">
      <w:pPr>
        <w:pStyle w:val="ItemETP"/>
        <w:rPr>
          <w:rFonts w:eastAsia="Arial"/>
          <w:b w:val="0"/>
          <w:color w:val="FF0000"/>
        </w:rPr>
      </w:pPr>
      <w:r>
        <w:rPr>
          <w:rFonts w:eastAsia="Arial"/>
          <w:color w:val="FF0000"/>
        </w:rPr>
        <w:t xml:space="preserve">Levantamento de mercado </w:t>
      </w:r>
    </w:p>
    <w:p w14:paraId="07A0F2E3" w14:textId="5EC7A660" w:rsidR="008549F4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Informar o levantamento de mercado realizado, com a prospecção e análise das alternativas possíveis de soluções para atender a necessidade da contratação, podendo, entre outras opções:</w:t>
      </w:r>
      <w:r w:rsidR="00421B31">
        <w:rPr>
          <w:rFonts w:ascii="Arial" w:eastAsia="Arial" w:hAnsi="Arial" w:cs="Arial"/>
          <w:color w:val="FF0000"/>
        </w:rPr>
        <w:t xml:space="preserve"> (</w:t>
      </w:r>
      <w:r w:rsidR="00421B31" w:rsidRPr="00167384">
        <w:rPr>
          <w:rFonts w:ascii="Arial" w:eastAsia="Arial" w:hAnsi="Arial" w:cs="Arial"/>
          <w:color w:val="FF0000"/>
        </w:rPr>
        <w:t xml:space="preserve">art. </w:t>
      </w:r>
      <w:r w:rsidR="008C58B9">
        <w:rPr>
          <w:rFonts w:ascii="Arial" w:eastAsia="Arial" w:hAnsi="Arial" w:cs="Arial"/>
          <w:color w:val="FF0000"/>
        </w:rPr>
        <w:t>9</w:t>
      </w:r>
      <w:r w:rsidR="00421B31" w:rsidRPr="00167384">
        <w:rPr>
          <w:rFonts w:ascii="Arial" w:eastAsia="Arial" w:hAnsi="Arial" w:cs="Arial"/>
          <w:color w:val="FF0000"/>
        </w:rPr>
        <w:t>º, inciso I</w:t>
      </w:r>
      <w:r w:rsidR="00421B31">
        <w:rPr>
          <w:rFonts w:ascii="Arial" w:eastAsia="Arial" w:hAnsi="Arial" w:cs="Arial"/>
          <w:color w:val="FF0000"/>
        </w:rPr>
        <w:t>II</w:t>
      </w:r>
      <w:r w:rsidR="00421B31" w:rsidRPr="00167384">
        <w:rPr>
          <w:rFonts w:ascii="Arial" w:eastAsia="Arial" w:hAnsi="Arial" w:cs="Arial"/>
          <w:color w:val="FF0000"/>
        </w:rPr>
        <w:t xml:space="preserve"> da IN 58/2022</w:t>
      </w:r>
      <w:r w:rsidR="00421B31">
        <w:rPr>
          <w:rFonts w:ascii="Arial" w:eastAsia="Arial" w:hAnsi="Arial" w:cs="Arial"/>
          <w:color w:val="FF0000"/>
        </w:rPr>
        <w:t>)</w:t>
      </w:r>
    </w:p>
    <w:p w14:paraId="07A0F2E4" w14:textId="77777777" w:rsidR="008549F4" w:rsidRDefault="00A732CD" w:rsidP="00F92468">
      <w:pPr>
        <w:pStyle w:val="PargrafodaLista"/>
        <w:numPr>
          <w:ilvl w:val="2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Expor as alternativas de contratação que o mercado oferece, descrevendo de forma sintética as opções disponíveis analisadas;</w:t>
      </w:r>
    </w:p>
    <w:p w14:paraId="07A0F2E5" w14:textId="77777777" w:rsidR="008549F4" w:rsidRDefault="00A732CD" w:rsidP="00F92468">
      <w:pPr>
        <w:pStyle w:val="PargrafodaLista"/>
        <w:numPr>
          <w:ilvl w:val="2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Ser consideradas contratações similares feitas por outros órgãos e entidades, com objetivo de identificar a existência de novas metodologias, tecnologias ou inovações que melhor atendam às necessidades da administração; e</w:t>
      </w:r>
    </w:p>
    <w:p w14:paraId="07A0F2E6" w14:textId="7BF02355" w:rsidR="008549F4" w:rsidRDefault="00A732CD" w:rsidP="00F92468">
      <w:pPr>
        <w:pStyle w:val="PargrafodaLista"/>
        <w:numPr>
          <w:ilvl w:val="2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Ser realizada consulta, audiência pública ou realizar diálogo transparente com potenciais contratadas, para coleta de contribuições. Caso, após o levantamento do mercado de que trata o </w:t>
      </w:r>
      <w:r w:rsidR="00167384">
        <w:rPr>
          <w:rFonts w:ascii="Arial" w:eastAsia="Arial" w:hAnsi="Arial" w:cs="Arial"/>
          <w:color w:val="FF0000"/>
        </w:rPr>
        <w:t xml:space="preserve">art. 9º, </w:t>
      </w:r>
      <w:r>
        <w:rPr>
          <w:rFonts w:ascii="Arial" w:eastAsia="Arial" w:hAnsi="Arial" w:cs="Arial"/>
          <w:color w:val="FF0000"/>
        </w:rPr>
        <w:t>inciso III</w:t>
      </w:r>
      <w:r w:rsidR="00167384">
        <w:rPr>
          <w:rFonts w:ascii="Arial" w:eastAsia="Arial" w:hAnsi="Arial" w:cs="Arial"/>
          <w:color w:val="FF0000"/>
        </w:rPr>
        <w:t xml:space="preserve"> da IN 58/2022</w:t>
      </w:r>
      <w:r>
        <w:rPr>
          <w:rFonts w:ascii="Arial" w:eastAsia="Arial" w:hAnsi="Arial" w:cs="Arial"/>
          <w:color w:val="FF0000"/>
        </w:rPr>
        <w:t xml:space="preserve">, a quantidade de fornecedores for considerada restrita, deve-se verificar se os requisitos que limitam a participação são realmente indispensáveis, flexibilizando-os sempre que possível. </w:t>
      </w:r>
      <w:r w:rsidR="00167384">
        <w:rPr>
          <w:rFonts w:ascii="Arial" w:eastAsia="Arial" w:hAnsi="Arial" w:cs="Arial"/>
          <w:color w:val="FF0000"/>
        </w:rPr>
        <w:t>(</w:t>
      </w:r>
      <w:r>
        <w:rPr>
          <w:rFonts w:ascii="Arial" w:eastAsia="Arial" w:hAnsi="Arial" w:cs="Arial"/>
          <w:color w:val="FF0000"/>
        </w:rPr>
        <w:t xml:space="preserve">art. </w:t>
      </w:r>
      <w:r w:rsidR="00167384">
        <w:rPr>
          <w:rFonts w:ascii="Arial" w:eastAsia="Arial" w:hAnsi="Arial" w:cs="Arial"/>
          <w:color w:val="FF0000"/>
        </w:rPr>
        <w:t>9</w:t>
      </w:r>
      <w:r>
        <w:rPr>
          <w:rFonts w:ascii="Arial" w:eastAsia="Arial" w:hAnsi="Arial" w:cs="Arial"/>
          <w:color w:val="FF0000"/>
        </w:rPr>
        <w:t xml:space="preserve">º, </w:t>
      </w:r>
      <w:r w:rsidR="00167384">
        <w:rPr>
          <w:rFonts w:ascii="Arial" w:eastAsia="Arial" w:hAnsi="Arial" w:cs="Arial"/>
          <w:color w:val="FF0000"/>
        </w:rPr>
        <w:t xml:space="preserve">§ 2º </w:t>
      </w:r>
      <w:r w:rsidR="00421B31">
        <w:rPr>
          <w:rFonts w:ascii="Arial" w:eastAsia="Arial" w:hAnsi="Arial" w:cs="Arial"/>
          <w:color w:val="FF0000"/>
        </w:rPr>
        <w:t xml:space="preserve">da </w:t>
      </w:r>
      <w:r>
        <w:rPr>
          <w:rFonts w:ascii="Arial" w:eastAsia="Arial" w:hAnsi="Arial" w:cs="Arial"/>
          <w:color w:val="FF0000"/>
        </w:rPr>
        <w:t xml:space="preserve">IN </w:t>
      </w:r>
      <w:r w:rsidR="00421B31">
        <w:rPr>
          <w:rFonts w:ascii="Arial" w:eastAsia="Arial" w:hAnsi="Arial" w:cs="Arial"/>
          <w:color w:val="FF0000"/>
        </w:rPr>
        <w:t>58</w:t>
      </w:r>
      <w:r>
        <w:rPr>
          <w:rFonts w:ascii="Arial" w:eastAsia="Arial" w:hAnsi="Arial" w:cs="Arial"/>
          <w:color w:val="FF0000"/>
        </w:rPr>
        <w:t>/202</w:t>
      </w:r>
      <w:r w:rsidR="00421B31">
        <w:rPr>
          <w:rFonts w:ascii="Arial" w:eastAsia="Arial" w:hAnsi="Arial" w:cs="Arial"/>
          <w:color w:val="FF0000"/>
        </w:rPr>
        <w:t>2</w:t>
      </w:r>
      <w:r>
        <w:rPr>
          <w:rFonts w:ascii="Arial" w:eastAsia="Arial" w:hAnsi="Arial" w:cs="Arial"/>
          <w:color w:val="FF0000"/>
        </w:rPr>
        <w:t xml:space="preserve">). </w:t>
      </w:r>
    </w:p>
    <w:p w14:paraId="07A0F2E7" w14:textId="14193378" w:rsidR="008549F4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De acordo com o </w:t>
      </w:r>
      <w:r w:rsidR="00167384">
        <w:rPr>
          <w:rFonts w:ascii="Arial" w:eastAsia="Arial" w:hAnsi="Arial" w:cs="Arial"/>
          <w:color w:val="FF0000"/>
        </w:rPr>
        <w:t>art. 9º, § 1º da IN 58/2022</w:t>
      </w:r>
      <w:r>
        <w:rPr>
          <w:rFonts w:ascii="Arial" w:eastAsia="Arial" w:hAnsi="Arial" w:cs="Arial"/>
          <w:color w:val="FF0000"/>
        </w:rPr>
        <w:t xml:space="preserve">, em caso do não preenchimento deste item, devem ser apresentadas as devidas justificativas no próprio documento que materializa os ETP. </w:t>
      </w:r>
    </w:p>
    <w:p w14:paraId="07A0F2E8" w14:textId="77777777" w:rsidR="008549F4" w:rsidRPr="00EA62B2" w:rsidRDefault="00A732CD" w:rsidP="00202077">
      <w:pPr>
        <w:pStyle w:val="ItemETP"/>
        <w:rPr>
          <w:rFonts w:eastAsia="Arial"/>
          <w:color w:val="FF0000"/>
        </w:rPr>
      </w:pPr>
      <w:bookmarkStart w:id="2" w:name="_heading=h.1fob9te" w:colFirst="0" w:colLast="0"/>
      <w:bookmarkEnd w:id="2"/>
      <w:r w:rsidRPr="00EA62B2">
        <w:rPr>
          <w:rFonts w:eastAsia="Arial"/>
          <w:color w:val="FF0000"/>
        </w:rPr>
        <w:t xml:space="preserve">Descrição da solução como um todo </w:t>
      </w:r>
    </w:p>
    <w:p w14:paraId="07A0F2E9" w14:textId="3052A0BC" w:rsidR="008549F4" w:rsidRPr="00EA62B2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 w:rsidRPr="00EA62B2">
        <w:rPr>
          <w:rFonts w:ascii="Arial" w:eastAsia="Arial" w:hAnsi="Arial" w:cs="Arial"/>
          <w:color w:val="FF0000"/>
        </w:rPr>
        <w:t>Descrever a solução como um todo, inclusive das exigências relacionadas à manutenção e à assistência técnica, quando for o caso, acompanhada das justificativas técnica e econômica da escolha do tipo de solução. (</w:t>
      </w:r>
      <w:r w:rsidR="00421B31" w:rsidRPr="00EA62B2">
        <w:rPr>
          <w:rFonts w:ascii="Arial" w:eastAsia="Arial" w:hAnsi="Arial" w:cs="Arial"/>
          <w:color w:val="FF0000"/>
        </w:rPr>
        <w:t xml:space="preserve">art. </w:t>
      </w:r>
      <w:r w:rsidR="008C58B9" w:rsidRPr="00EA62B2">
        <w:rPr>
          <w:rFonts w:ascii="Arial" w:eastAsia="Arial" w:hAnsi="Arial" w:cs="Arial"/>
          <w:color w:val="FF0000"/>
        </w:rPr>
        <w:t>9</w:t>
      </w:r>
      <w:r w:rsidR="00421B31" w:rsidRPr="00EA62B2">
        <w:rPr>
          <w:rFonts w:ascii="Arial" w:eastAsia="Arial" w:hAnsi="Arial" w:cs="Arial"/>
          <w:color w:val="FF0000"/>
        </w:rPr>
        <w:t>º, inciso IV da IN 58/2022</w:t>
      </w:r>
      <w:r w:rsidRPr="00EA62B2">
        <w:rPr>
          <w:rFonts w:ascii="Arial" w:eastAsia="Arial" w:hAnsi="Arial" w:cs="Arial"/>
          <w:color w:val="FF0000"/>
        </w:rPr>
        <w:t xml:space="preserve">). </w:t>
      </w:r>
    </w:p>
    <w:p w14:paraId="07A0F2EA" w14:textId="2FAD4EB4" w:rsidR="008549F4" w:rsidRPr="00EA62B2" w:rsidRDefault="00EA62B2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De acordo com o art. 9º, § 1º da IN 58/2022, em caso do não preenchimento deste item, devem ser apresentadas as devidas justificativas no próprio documento que materializa os ETP</w:t>
      </w:r>
      <w:r w:rsidR="00A732CD" w:rsidRPr="00EA62B2">
        <w:rPr>
          <w:rFonts w:ascii="Arial" w:eastAsia="Arial" w:hAnsi="Arial" w:cs="Arial"/>
          <w:color w:val="FF0000"/>
        </w:rPr>
        <w:t xml:space="preserve">. </w:t>
      </w:r>
    </w:p>
    <w:p w14:paraId="07A0F2EB" w14:textId="77777777" w:rsidR="008549F4" w:rsidRPr="00F92468" w:rsidRDefault="00A732CD" w:rsidP="00202077">
      <w:pPr>
        <w:pStyle w:val="ItemETP"/>
      </w:pPr>
      <w:bookmarkStart w:id="3" w:name="_heading=h.3znysh7" w:colFirst="0" w:colLast="0"/>
      <w:bookmarkEnd w:id="3"/>
      <w:r w:rsidRPr="00F92468">
        <w:lastRenderedPageBreak/>
        <w:t xml:space="preserve">Estimativas das quantidades a serem contratadas </w:t>
      </w:r>
    </w:p>
    <w:p w14:paraId="07A0F2EC" w14:textId="7B4AB795" w:rsidR="008549F4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Justificar, em observância ao disposto no art. 1</w:t>
      </w:r>
      <w:r w:rsidR="008C58B9">
        <w:rPr>
          <w:rFonts w:ascii="Arial" w:eastAsia="Arial" w:hAnsi="Arial" w:cs="Arial"/>
          <w:color w:val="000000"/>
        </w:rPr>
        <w:t>8</w:t>
      </w:r>
      <w:r>
        <w:rPr>
          <w:rFonts w:ascii="Arial" w:eastAsia="Arial" w:hAnsi="Arial" w:cs="Arial"/>
          <w:color w:val="000000"/>
        </w:rPr>
        <w:t xml:space="preserve">, § </w:t>
      </w:r>
      <w:r w:rsidR="008C58B9"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 xml:space="preserve">º, </w:t>
      </w:r>
      <w:r w:rsidR="008C58B9">
        <w:rPr>
          <w:rFonts w:ascii="Arial" w:eastAsia="Arial" w:hAnsi="Arial" w:cs="Arial"/>
          <w:color w:val="000000"/>
        </w:rPr>
        <w:t xml:space="preserve">inciso </w:t>
      </w:r>
      <w:r>
        <w:rPr>
          <w:rFonts w:ascii="Arial" w:eastAsia="Arial" w:hAnsi="Arial" w:cs="Arial"/>
          <w:color w:val="000000"/>
        </w:rPr>
        <w:t>I</w:t>
      </w:r>
      <w:r w:rsidR="008C58B9"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 xml:space="preserve"> da Lei nº </w:t>
      </w:r>
      <w:r w:rsidR="008C58B9">
        <w:rPr>
          <w:rFonts w:ascii="Arial" w:eastAsia="Arial" w:hAnsi="Arial" w:cs="Arial"/>
          <w:color w:val="000000"/>
        </w:rPr>
        <w:t>14</w:t>
      </w:r>
      <w:r>
        <w:rPr>
          <w:rFonts w:ascii="Arial" w:eastAsia="Arial" w:hAnsi="Arial" w:cs="Arial"/>
          <w:color w:val="000000"/>
        </w:rPr>
        <w:t>.</w:t>
      </w:r>
      <w:r w:rsidR="008C58B9">
        <w:rPr>
          <w:rFonts w:ascii="Arial" w:eastAsia="Arial" w:hAnsi="Arial" w:cs="Arial"/>
          <w:color w:val="000000"/>
        </w:rPr>
        <w:t>133</w:t>
      </w:r>
      <w:r>
        <w:rPr>
          <w:rFonts w:ascii="Arial" w:eastAsia="Arial" w:hAnsi="Arial" w:cs="Arial"/>
          <w:color w:val="000000"/>
        </w:rPr>
        <w:t>/</w:t>
      </w:r>
      <w:r w:rsidR="008C58B9">
        <w:rPr>
          <w:rFonts w:ascii="Arial" w:eastAsia="Arial" w:hAnsi="Arial" w:cs="Arial"/>
          <w:color w:val="000000"/>
        </w:rPr>
        <w:t>2021</w:t>
      </w:r>
      <w:r>
        <w:rPr>
          <w:rFonts w:ascii="Arial" w:eastAsia="Arial" w:hAnsi="Arial" w:cs="Arial"/>
          <w:color w:val="000000"/>
        </w:rPr>
        <w:t xml:space="preserve">, as quantidades a serem adquiridas devem ser justificadas em função do consumo e provável utilização, devendo a estimativa ser obtida, a partir de fatos concretos (Ex.: série histórica do consumo - atendo-se a eventual ocorrência vindoura capaz de impactar o quantitativo demandado, criação de órgão, acréscimo de atividades, necessidade de substituição de bens atualmente disponíveis, etc.). </w:t>
      </w:r>
    </w:p>
    <w:p w14:paraId="07A0F2ED" w14:textId="1F019F69" w:rsidR="008549F4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estimativa das quantidades a serem contratadas deve ser acompanhada das memórias de cálculo e dos documentos que lhe dão suporte, considerando a interdependência com outras contratações, de modo a possibilitar economia de escala. </w:t>
      </w:r>
      <w:r w:rsidR="008C58B9">
        <w:rPr>
          <w:rFonts w:ascii="Arial" w:eastAsia="Arial" w:hAnsi="Arial" w:cs="Arial"/>
          <w:color w:val="000000"/>
        </w:rPr>
        <w:t>(</w:t>
      </w:r>
      <w:r w:rsidR="008C58B9" w:rsidRPr="00421B31">
        <w:rPr>
          <w:rFonts w:ascii="Arial" w:eastAsia="Arial" w:hAnsi="Arial" w:cs="Arial"/>
          <w:color w:val="000000"/>
        </w:rPr>
        <w:t xml:space="preserve">art. </w:t>
      </w:r>
      <w:r w:rsidR="008C58B9">
        <w:rPr>
          <w:rFonts w:ascii="Arial" w:eastAsia="Arial" w:hAnsi="Arial" w:cs="Arial"/>
          <w:color w:val="000000"/>
        </w:rPr>
        <w:t>9</w:t>
      </w:r>
      <w:r w:rsidR="008C58B9" w:rsidRPr="00421B31">
        <w:rPr>
          <w:rFonts w:ascii="Arial" w:eastAsia="Arial" w:hAnsi="Arial" w:cs="Arial"/>
          <w:color w:val="000000"/>
        </w:rPr>
        <w:t xml:space="preserve">º, inciso </w:t>
      </w:r>
      <w:r w:rsidR="008C58B9">
        <w:rPr>
          <w:rFonts w:ascii="Arial" w:eastAsia="Arial" w:hAnsi="Arial" w:cs="Arial"/>
          <w:color w:val="000000"/>
        </w:rPr>
        <w:t>V</w:t>
      </w:r>
      <w:r w:rsidR="008C58B9" w:rsidRPr="00421B31">
        <w:rPr>
          <w:rFonts w:ascii="Arial" w:eastAsia="Arial" w:hAnsi="Arial" w:cs="Arial"/>
          <w:color w:val="000000"/>
        </w:rPr>
        <w:t xml:space="preserve"> da IN 58/2022</w:t>
      </w:r>
      <w:r w:rsidR="008C58B9">
        <w:rPr>
          <w:rFonts w:ascii="Arial" w:eastAsia="Arial" w:hAnsi="Arial" w:cs="Arial"/>
          <w:color w:val="000000"/>
        </w:rPr>
        <w:t>)</w:t>
      </w:r>
    </w:p>
    <w:p w14:paraId="07A0F2EE" w14:textId="6A66E223" w:rsidR="008549F4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 acordo com o </w:t>
      </w:r>
      <w:r w:rsidR="00167384">
        <w:rPr>
          <w:rFonts w:ascii="Arial" w:eastAsia="Arial" w:hAnsi="Arial" w:cs="Arial"/>
          <w:color w:val="000000"/>
        </w:rPr>
        <w:t>art. 9º, § 1º da IN 58/2022</w:t>
      </w:r>
      <w:r>
        <w:rPr>
          <w:rFonts w:ascii="Arial" w:eastAsia="Arial" w:hAnsi="Arial" w:cs="Arial"/>
          <w:color w:val="000000"/>
        </w:rPr>
        <w:t xml:space="preserve">, este item é </w:t>
      </w:r>
      <w:r w:rsidRPr="008C58B9">
        <w:rPr>
          <w:rFonts w:ascii="Arial" w:eastAsia="Arial" w:hAnsi="Arial" w:cs="Arial"/>
          <w:b/>
          <w:color w:val="000000"/>
        </w:rPr>
        <w:t>obrigatório</w:t>
      </w:r>
      <w:r>
        <w:rPr>
          <w:rFonts w:ascii="Arial" w:eastAsia="Arial" w:hAnsi="Arial" w:cs="Arial"/>
          <w:color w:val="000000"/>
        </w:rPr>
        <w:t xml:space="preserve">. </w:t>
      </w:r>
    </w:p>
    <w:p w14:paraId="07A0F2EF" w14:textId="77777777" w:rsidR="008549F4" w:rsidRPr="00F92468" w:rsidRDefault="00A732CD" w:rsidP="00202077">
      <w:pPr>
        <w:pStyle w:val="ItemETP"/>
      </w:pPr>
      <w:bookmarkStart w:id="4" w:name="_heading=h.2et92p0" w:colFirst="0" w:colLast="0"/>
      <w:bookmarkEnd w:id="4"/>
      <w:r w:rsidRPr="00F92468">
        <w:t xml:space="preserve">Estimativa do valor da contratação </w:t>
      </w:r>
    </w:p>
    <w:p w14:paraId="07A0F2F0" w14:textId="77777777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nil"/>
        </w:pBdr>
        <w:shd w:val="clear" w:color="auto" w:fill="FFFFCC"/>
        <w:spacing w:before="120" w:after="120" w:line="276" w:lineRule="auto"/>
        <w:jc w:val="center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 xml:space="preserve">NOTA EXPLICATIVA </w:t>
      </w:r>
    </w:p>
    <w:p w14:paraId="07A0F2F1" w14:textId="405B91E7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nil"/>
        </w:pBdr>
        <w:shd w:val="clear" w:color="auto" w:fill="FFFFCC"/>
        <w:spacing w:before="120" w:after="12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Neste item devem ser apresentados apenas o valor estimado da contratação e os preços unitários de referência, omitindo-se informações referentes aos fornecedores, que deverão constar apenas do Mapa de Pesquisa de Preços, conforme modelo disponibilizado pelo setor de </w:t>
      </w:r>
      <w:r w:rsidR="0004052C">
        <w:rPr>
          <w:rFonts w:ascii="Arial" w:eastAsia="Arial" w:hAnsi="Arial" w:cs="Arial"/>
          <w:i/>
          <w:color w:val="000000"/>
        </w:rPr>
        <w:t>contratações</w:t>
      </w:r>
      <w:r>
        <w:rPr>
          <w:rFonts w:ascii="Arial" w:eastAsia="Arial" w:hAnsi="Arial" w:cs="Arial"/>
          <w:i/>
          <w:color w:val="000000"/>
        </w:rPr>
        <w:t xml:space="preserve"> </w:t>
      </w:r>
      <w:r w:rsidR="0004052C">
        <w:rPr>
          <w:rFonts w:ascii="Arial" w:eastAsia="Arial" w:hAnsi="Arial" w:cs="Arial"/>
          <w:i/>
          <w:color w:val="000000"/>
        </w:rPr>
        <w:t>(</w:t>
      </w:r>
      <w:r>
        <w:rPr>
          <w:rFonts w:ascii="Arial" w:eastAsia="Arial" w:hAnsi="Arial" w:cs="Arial"/>
          <w:i/>
          <w:color w:val="000000"/>
        </w:rPr>
        <w:t>DCO/PROAD</w:t>
      </w:r>
      <w:r w:rsidR="0004052C">
        <w:rPr>
          <w:rFonts w:ascii="Arial" w:eastAsia="Arial" w:hAnsi="Arial" w:cs="Arial"/>
          <w:i/>
          <w:color w:val="000000"/>
        </w:rPr>
        <w:t>)</w:t>
      </w:r>
      <w:r>
        <w:rPr>
          <w:rFonts w:ascii="Arial" w:eastAsia="Arial" w:hAnsi="Arial" w:cs="Arial"/>
          <w:i/>
          <w:color w:val="000000"/>
        </w:rPr>
        <w:t>. Já as memórias de cálculo e os documentos que deram suporte à estimativa do valor da contratação, devem compor anexo dos ETP.</w:t>
      </w:r>
    </w:p>
    <w:p w14:paraId="07A0F2F2" w14:textId="521F32E6" w:rsidR="008549F4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Estimar o valor da contratação, acompanhado dos preços unitários referenciais, das memórias de cálculo e dos documentos que lhe dão suporte, que poderão constar de anexo classificado, se a administração optar por preservar o seu sigilo até a conclusão da licitação. (</w:t>
      </w:r>
      <w:r w:rsidR="008C58B9" w:rsidRPr="00421B31">
        <w:rPr>
          <w:rFonts w:ascii="Arial" w:eastAsia="Arial" w:hAnsi="Arial" w:cs="Arial"/>
          <w:color w:val="000000"/>
        </w:rPr>
        <w:t xml:space="preserve">art. </w:t>
      </w:r>
      <w:r w:rsidR="004C5E5D">
        <w:rPr>
          <w:rFonts w:ascii="Arial" w:eastAsia="Arial" w:hAnsi="Arial" w:cs="Arial"/>
          <w:color w:val="000000"/>
        </w:rPr>
        <w:t>9</w:t>
      </w:r>
      <w:r w:rsidR="008C58B9" w:rsidRPr="00421B31">
        <w:rPr>
          <w:rFonts w:ascii="Arial" w:eastAsia="Arial" w:hAnsi="Arial" w:cs="Arial"/>
          <w:color w:val="000000"/>
        </w:rPr>
        <w:t xml:space="preserve">º, inciso </w:t>
      </w:r>
      <w:r w:rsidR="008C58B9">
        <w:rPr>
          <w:rFonts w:ascii="Arial" w:eastAsia="Arial" w:hAnsi="Arial" w:cs="Arial"/>
          <w:color w:val="000000"/>
        </w:rPr>
        <w:t>VI</w:t>
      </w:r>
      <w:r w:rsidR="008C58B9" w:rsidRPr="00421B31">
        <w:rPr>
          <w:rFonts w:ascii="Arial" w:eastAsia="Arial" w:hAnsi="Arial" w:cs="Arial"/>
          <w:color w:val="000000"/>
        </w:rPr>
        <w:t xml:space="preserve"> da IN 58/2022</w:t>
      </w:r>
      <w:r>
        <w:rPr>
          <w:rFonts w:ascii="Arial" w:eastAsia="Arial" w:hAnsi="Arial" w:cs="Arial"/>
          <w:color w:val="000000"/>
        </w:rPr>
        <w:t xml:space="preserve">). </w:t>
      </w:r>
    </w:p>
    <w:p w14:paraId="07A0F2F3" w14:textId="3EB819D1" w:rsidR="008549F4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 acordo com o </w:t>
      </w:r>
      <w:r w:rsidR="00167384">
        <w:rPr>
          <w:rFonts w:ascii="Arial" w:eastAsia="Arial" w:hAnsi="Arial" w:cs="Arial"/>
          <w:color w:val="000000"/>
        </w:rPr>
        <w:t>art. 9º, § 1º da IN 58/2022</w:t>
      </w:r>
      <w:r>
        <w:rPr>
          <w:rFonts w:ascii="Arial" w:eastAsia="Arial" w:hAnsi="Arial" w:cs="Arial"/>
          <w:color w:val="000000"/>
        </w:rPr>
        <w:t xml:space="preserve">, este item é </w:t>
      </w:r>
      <w:r w:rsidRPr="0004052C">
        <w:rPr>
          <w:rFonts w:ascii="Arial" w:eastAsia="Arial" w:hAnsi="Arial" w:cs="Arial"/>
          <w:b/>
          <w:color w:val="000000"/>
        </w:rPr>
        <w:t>obrigatório</w:t>
      </w:r>
      <w:r>
        <w:rPr>
          <w:rFonts w:ascii="Arial" w:eastAsia="Arial" w:hAnsi="Arial" w:cs="Arial"/>
          <w:color w:val="000000"/>
        </w:rPr>
        <w:t xml:space="preserve">. </w:t>
      </w:r>
    </w:p>
    <w:p w14:paraId="07A0F2F4" w14:textId="77777777" w:rsidR="008549F4" w:rsidRPr="00F92468" w:rsidRDefault="00A732CD" w:rsidP="00202077">
      <w:pPr>
        <w:pStyle w:val="ItemETP"/>
      </w:pPr>
      <w:bookmarkStart w:id="5" w:name="_heading=h.tyjcwt" w:colFirst="0" w:colLast="0"/>
      <w:bookmarkEnd w:id="5"/>
      <w:r w:rsidRPr="00F92468">
        <w:t xml:space="preserve">Justificativa para o parcelamento ou não da solução </w:t>
      </w:r>
    </w:p>
    <w:p w14:paraId="07A0F2F5" w14:textId="660D77B6" w:rsidR="008549F4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Informar se a divisão do objeto representa, ou não, </w:t>
      </w:r>
      <w:r w:rsidR="00541E90">
        <w:rPr>
          <w:rFonts w:ascii="Arial" w:eastAsia="Arial" w:hAnsi="Arial" w:cs="Arial"/>
          <w:color w:val="000000"/>
        </w:rPr>
        <w:t>perda</w:t>
      </w:r>
      <w:r>
        <w:rPr>
          <w:rFonts w:ascii="Arial" w:eastAsia="Arial" w:hAnsi="Arial" w:cs="Arial"/>
          <w:color w:val="000000"/>
        </w:rPr>
        <w:t xml:space="preserve"> de economia de escala</w:t>
      </w:r>
      <w:r w:rsidR="00541E90">
        <w:rPr>
          <w:rFonts w:ascii="Arial" w:eastAsia="Arial" w:hAnsi="Arial" w:cs="Arial"/>
          <w:color w:val="000000"/>
        </w:rPr>
        <w:t xml:space="preserve">, observado o princípio do parcelamento (art. 40, inciso V, alínea “b” da Lei nº 14.133/2021). </w:t>
      </w:r>
      <w:r>
        <w:rPr>
          <w:rFonts w:ascii="Arial" w:eastAsia="Arial" w:hAnsi="Arial" w:cs="Arial"/>
          <w:color w:val="000000"/>
        </w:rPr>
        <w:t xml:space="preserve">Por ser o parcelamento </w:t>
      </w:r>
      <w:r w:rsidR="00541E90">
        <w:rPr>
          <w:rFonts w:ascii="Arial" w:eastAsia="Arial" w:hAnsi="Arial" w:cs="Arial"/>
          <w:color w:val="000000"/>
        </w:rPr>
        <w:t>um</w:t>
      </w:r>
      <w:r>
        <w:rPr>
          <w:rFonts w:ascii="Arial" w:eastAsia="Arial" w:hAnsi="Arial" w:cs="Arial"/>
          <w:color w:val="000000"/>
        </w:rPr>
        <w:t>a regra, deve haver justificativa quando este não for adotado. (</w:t>
      </w:r>
      <w:r w:rsidR="00541E90" w:rsidRPr="00421B31">
        <w:rPr>
          <w:rFonts w:ascii="Arial" w:eastAsia="Arial" w:hAnsi="Arial" w:cs="Arial"/>
          <w:color w:val="000000"/>
        </w:rPr>
        <w:t xml:space="preserve">art. </w:t>
      </w:r>
      <w:r w:rsidR="00541E90">
        <w:rPr>
          <w:rFonts w:ascii="Arial" w:eastAsia="Arial" w:hAnsi="Arial" w:cs="Arial"/>
          <w:color w:val="000000"/>
        </w:rPr>
        <w:t>9</w:t>
      </w:r>
      <w:r w:rsidR="00541E90" w:rsidRPr="00421B31">
        <w:rPr>
          <w:rFonts w:ascii="Arial" w:eastAsia="Arial" w:hAnsi="Arial" w:cs="Arial"/>
          <w:color w:val="000000"/>
        </w:rPr>
        <w:t xml:space="preserve">º, inciso </w:t>
      </w:r>
      <w:r w:rsidR="00541E90">
        <w:rPr>
          <w:rFonts w:ascii="Arial" w:eastAsia="Arial" w:hAnsi="Arial" w:cs="Arial"/>
          <w:color w:val="000000"/>
        </w:rPr>
        <w:t>VII</w:t>
      </w:r>
      <w:r w:rsidR="00541E90" w:rsidRPr="00421B31">
        <w:rPr>
          <w:rFonts w:ascii="Arial" w:eastAsia="Arial" w:hAnsi="Arial" w:cs="Arial"/>
          <w:color w:val="000000"/>
        </w:rPr>
        <w:t xml:space="preserve"> da IN 58/2022</w:t>
      </w:r>
      <w:r>
        <w:rPr>
          <w:rFonts w:ascii="Arial" w:eastAsia="Arial" w:hAnsi="Arial" w:cs="Arial"/>
          <w:color w:val="000000"/>
        </w:rPr>
        <w:t xml:space="preserve">). </w:t>
      </w:r>
    </w:p>
    <w:p w14:paraId="2DB6818C" w14:textId="04AC055A" w:rsidR="009119D9" w:rsidRDefault="005D6542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 caso de registro de preços, informar se será admitida </w:t>
      </w:r>
      <w:r w:rsidRPr="005D6542">
        <w:rPr>
          <w:rFonts w:ascii="Arial" w:eastAsia="Arial" w:hAnsi="Arial" w:cs="Arial"/>
          <w:color w:val="000000"/>
        </w:rPr>
        <w:t xml:space="preserve">a adesão à ata de registro de preços decorrente da contratação </w:t>
      </w:r>
      <w:r>
        <w:rPr>
          <w:rFonts w:ascii="Arial" w:eastAsia="Arial" w:hAnsi="Arial" w:cs="Arial"/>
          <w:color w:val="000000"/>
        </w:rPr>
        <w:t>ou se a adesão será vedada.</w:t>
      </w:r>
      <w:bookmarkStart w:id="6" w:name="_GoBack"/>
      <w:bookmarkEnd w:id="6"/>
    </w:p>
    <w:p w14:paraId="07A0F2F7" w14:textId="5970072D" w:rsidR="008549F4" w:rsidRDefault="00A732CD" w:rsidP="00F92468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 acordo com o </w:t>
      </w:r>
      <w:r w:rsidR="00167384">
        <w:rPr>
          <w:rFonts w:ascii="Arial" w:eastAsia="Arial" w:hAnsi="Arial" w:cs="Arial"/>
          <w:color w:val="000000"/>
        </w:rPr>
        <w:t>art. 9º, § 1º da IN 58/2022</w:t>
      </w:r>
      <w:r>
        <w:rPr>
          <w:rFonts w:ascii="Arial" w:eastAsia="Arial" w:hAnsi="Arial" w:cs="Arial"/>
          <w:color w:val="000000"/>
        </w:rPr>
        <w:t xml:space="preserve">, este item é </w:t>
      </w:r>
      <w:r w:rsidRPr="00F857BE">
        <w:rPr>
          <w:rFonts w:ascii="Arial" w:eastAsia="Arial" w:hAnsi="Arial" w:cs="Arial"/>
          <w:b/>
          <w:color w:val="000000"/>
        </w:rPr>
        <w:t>obrigatório</w:t>
      </w:r>
      <w:r>
        <w:rPr>
          <w:rFonts w:ascii="Arial" w:eastAsia="Arial" w:hAnsi="Arial" w:cs="Arial"/>
          <w:color w:val="000000"/>
        </w:rPr>
        <w:t xml:space="preserve">. </w:t>
      </w:r>
    </w:p>
    <w:p w14:paraId="07A0F2F8" w14:textId="77777777" w:rsidR="008549F4" w:rsidRPr="00D91FA4" w:rsidRDefault="00A732CD" w:rsidP="00202077">
      <w:pPr>
        <w:pStyle w:val="ItemETP"/>
        <w:rPr>
          <w:color w:val="FF0000"/>
        </w:rPr>
      </w:pPr>
      <w:r w:rsidRPr="00D91FA4">
        <w:rPr>
          <w:color w:val="FF0000"/>
        </w:rPr>
        <w:t xml:space="preserve">Contratações correlatas e/ou interdependentes </w:t>
      </w:r>
    </w:p>
    <w:p w14:paraId="07A0F2F9" w14:textId="4E047CB8" w:rsidR="008549F4" w:rsidRDefault="00A732CD" w:rsidP="00202077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Informar se contratações que guardam relação/afinidade com o objeto da </w:t>
      </w:r>
      <w:r w:rsidR="00541E90">
        <w:rPr>
          <w:rFonts w:ascii="Arial" w:eastAsia="Arial" w:hAnsi="Arial" w:cs="Arial"/>
          <w:color w:val="FF0000"/>
        </w:rPr>
        <w:t>aquisição</w:t>
      </w:r>
      <w:r>
        <w:rPr>
          <w:rFonts w:ascii="Arial" w:eastAsia="Arial" w:hAnsi="Arial" w:cs="Arial"/>
          <w:color w:val="FF0000"/>
        </w:rPr>
        <w:t>/contratação pretendida, sejam elas já realizadas, ou contratações futuras. (</w:t>
      </w:r>
      <w:r w:rsidR="006C3E92" w:rsidRPr="006C3E92">
        <w:rPr>
          <w:rFonts w:ascii="Arial" w:eastAsia="Arial" w:hAnsi="Arial" w:cs="Arial"/>
          <w:color w:val="FF0000"/>
        </w:rPr>
        <w:t>art. 9º, inciso V</w:t>
      </w:r>
      <w:r w:rsidR="006C3E92">
        <w:rPr>
          <w:rFonts w:ascii="Arial" w:eastAsia="Arial" w:hAnsi="Arial" w:cs="Arial"/>
          <w:color w:val="FF0000"/>
        </w:rPr>
        <w:t>II</w:t>
      </w:r>
      <w:r w:rsidR="006C3E92" w:rsidRPr="006C3E92">
        <w:rPr>
          <w:rFonts w:ascii="Arial" w:eastAsia="Arial" w:hAnsi="Arial" w:cs="Arial"/>
          <w:color w:val="FF0000"/>
        </w:rPr>
        <w:t>I da IN 58/2022</w:t>
      </w:r>
      <w:r>
        <w:rPr>
          <w:rFonts w:ascii="Arial" w:eastAsia="Arial" w:hAnsi="Arial" w:cs="Arial"/>
          <w:color w:val="FF0000"/>
        </w:rPr>
        <w:t xml:space="preserve">). </w:t>
      </w:r>
    </w:p>
    <w:p w14:paraId="07A0F2FA" w14:textId="007E1EA4" w:rsidR="008549F4" w:rsidRDefault="00A732CD" w:rsidP="00202077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De acordo com o </w:t>
      </w:r>
      <w:r w:rsidR="00167384">
        <w:rPr>
          <w:rFonts w:ascii="Arial" w:eastAsia="Arial" w:hAnsi="Arial" w:cs="Arial"/>
          <w:color w:val="FF0000"/>
        </w:rPr>
        <w:t>art. 9º, § 1º da IN 58/2022</w:t>
      </w:r>
      <w:r>
        <w:rPr>
          <w:rFonts w:ascii="Arial" w:eastAsia="Arial" w:hAnsi="Arial" w:cs="Arial"/>
          <w:color w:val="FF0000"/>
        </w:rPr>
        <w:t xml:space="preserve">, em caso do não preenchimento deste item, devem ser apresentadas as devidas justificativas no próprio documento que materializa os ETP. </w:t>
      </w:r>
    </w:p>
    <w:p w14:paraId="07A0F2FB" w14:textId="77777777" w:rsidR="008549F4" w:rsidRPr="00EA62B2" w:rsidRDefault="00A732CD" w:rsidP="00202077">
      <w:pPr>
        <w:pStyle w:val="ItemETP"/>
        <w:rPr>
          <w:color w:val="FF0000"/>
        </w:rPr>
      </w:pPr>
      <w:bookmarkStart w:id="7" w:name="_heading=h.3dy6vkm" w:colFirst="0" w:colLast="0"/>
      <w:bookmarkEnd w:id="7"/>
      <w:r w:rsidRPr="00EA62B2">
        <w:rPr>
          <w:color w:val="FF0000"/>
        </w:rPr>
        <w:t xml:space="preserve">Demonstração do alinhamento entre a contratação e o planejamento </w:t>
      </w:r>
    </w:p>
    <w:p w14:paraId="07A0F2FC" w14:textId="7E939279" w:rsidR="008549F4" w:rsidRDefault="00A732CD" w:rsidP="00202077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 w:rsidRPr="00EA62B2">
        <w:rPr>
          <w:rFonts w:ascii="Arial" w:eastAsia="Arial" w:hAnsi="Arial" w:cs="Arial"/>
          <w:color w:val="FF0000"/>
        </w:rPr>
        <w:t>Demonstrar o alinhamento entre a contratação e o planejamento do órgão ou entidade, identificando</w:t>
      </w:r>
      <w:r w:rsidR="006C3E92">
        <w:rPr>
          <w:rFonts w:ascii="Arial" w:eastAsia="Arial" w:hAnsi="Arial" w:cs="Arial"/>
          <w:color w:val="FF0000"/>
        </w:rPr>
        <w:t xml:space="preserve">, mediante </w:t>
      </w:r>
      <w:r w:rsidR="006C3E92" w:rsidRPr="006C3E92">
        <w:rPr>
          <w:rFonts w:ascii="Arial" w:eastAsia="Arial" w:hAnsi="Arial" w:cs="Arial"/>
          <w:color w:val="FF0000"/>
        </w:rPr>
        <w:t>indicação do número do registro do</w:t>
      </w:r>
      <w:r w:rsidR="006C3E92">
        <w:rPr>
          <w:rFonts w:ascii="Arial" w:eastAsia="Arial" w:hAnsi="Arial" w:cs="Arial"/>
          <w:color w:val="FF0000"/>
        </w:rPr>
        <w:t>(s)</w:t>
      </w:r>
      <w:r w:rsidR="006C3E92" w:rsidRPr="006C3E92">
        <w:rPr>
          <w:rFonts w:ascii="Arial" w:eastAsia="Arial" w:hAnsi="Arial" w:cs="Arial"/>
          <w:color w:val="FF0000"/>
        </w:rPr>
        <w:t xml:space="preserve"> item</w:t>
      </w:r>
      <w:r w:rsidR="006C3E92">
        <w:rPr>
          <w:rFonts w:ascii="Arial" w:eastAsia="Arial" w:hAnsi="Arial" w:cs="Arial"/>
          <w:color w:val="FF0000"/>
        </w:rPr>
        <w:t>(</w:t>
      </w:r>
      <w:proofErr w:type="spellStart"/>
      <w:r w:rsidR="006C3E92">
        <w:rPr>
          <w:rFonts w:ascii="Arial" w:eastAsia="Arial" w:hAnsi="Arial" w:cs="Arial"/>
          <w:color w:val="FF0000"/>
        </w:rPr>
        <w:t>ns</w:t>
      </w:r>
      <w:proofErr w:type="spellEnd"/>
      <w:r w:rsidR="006C3E92">
        <w:rPr>
          <w:rFonts w:ascii="Arial" w:eastAsia="Arial" w:hAnsi="Arial" w:cs="Arial"/>
          <w:color w:val="FF0000"/>
        </w:rPr>
        <w:t>)</w:t>
      </w:r>
      <w:r w:rsidR="006C3E92" w:rsidRPr="006C3E92">
        <w:rPr>
          <w:rFonts w:ascii="Arial" w:eastAsia="Arial" w:hAnsi="Arial" w:cs="Arial"/>
          <w:color w:val="FF0000"/>
        </w:rPr>
        <w:t xml:space="preserve"> no Plano de Contratações Anual – PCA</w:t>
      </w:r>
      <w:r w:rsidR="006C3E92">
        <w:rPr>
          <w:rFonts w:ascii="Arial" w:eastAsia="Arial" w:hAnsi="Arial" w:cs="Arial"/>
          <w:color w:val="FF0000"/>
        </w:rPr>
        <w:t xml:space="preserve">, </w:t>
      </w:r>
      <w:r w:rsidRPr="00EA62B2">
        <w:rPr>
          <w:rFonts w:ascii="Arial" w:eastAsia="Arial" w:hAnsi="Arial" w:cs="Arial"/>
          <w:color w:val="FF0000"/>
        </w:rPr>
        <w:t>a previsão ou, se for o caso, justificando a ausência de previsão. (</w:t>
      </w:r>
      <w:r w:rsidR="006C3E92" w:rsidRPr="006C3E92">
        <w:rPr>
          <w:rFonts w:ascii="Arial" w:eastAsia="Arial" w:hAnsi="Arial" w:cs="Arial"/>
          <w:color w:val="FF0000"/>
        </w:rPr>
        <w:t xml:space="preserve">art. 9º, inciso </w:t>
      </w:r>
      <w:r w:rsidR="006C3E92">
        <w:rPr>
          <w:rFonts w:ascii="Arial" w:eastAsia="Arial" w:hAnsi="Arial" w:cs="Arial"/>
          <w:color w:val="FF0000"/>
        </w:rPr>
        <w:t>IX</w:t>
      </w:r>
      <w:r w:rsidR="006C3E92" w:rsidRPr="006C3E92">
        <w:rPr>
          <w:rFonts w:ascii="Arial" w:eastAsia="Arial" w:hAnsi="Arial" w:cs="Arial"/>
          <w:color w:val="FF0000"/>
        </w:rPr>
        <w:t xml:space="preserve"> da IN 58/2022</w:t>
      </w:r>
      <w:r w:rsidRPr="00EA62B2">
        <w:rPr>
          <w:rFonts w:ascii="Arial" w:eastAsia="Arial" w:hAnsi="Arial" w:cs="Arial"/>
          <w:color w:val="FF0000"/>
        </w:rPr>
        <w:t xml:space="preserve">). </w:t>
      </w:r>
    </w:p>
    <w:p w14:paraId="07A0F2FD" w14:textId="288E18A5" w:rsidR="008549F4" w:rsidRPr="00EA62B2" w:rsidRDefault="00EA62B2" w:rsidP="00202077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lastRenderedPageBreak/>
        <w:t>De acordo com o art. 9º, § 1º da IN 58/2022, em caso do não preenchimento deste item, devem ser apresentadas as devidas justificativas no próprio documento que materializa os ETP</w:t>
      </w:r>
      <w:r w:rsidR="00A732CD" w:rsidRPr="00EA62B2">
        <w:rPr>
          <w:rFonts w:ascii="Arial" w:eastAsia="Arial" w:hAnsi="Arial" w:cs="Arial"/>
          <w:color w:val="FF0000"/>
        </w:rPr>
        <w:t xml:space="preserve">. </w:t>
      </w:r>
    </w:p>
    <w:p w14:paraId="07A0F2FE" w14:textId="77777777" w:rsidR="008549F4" w:rsidRDefault="00A732CD" w:rsidP="00202077">
      <w:pPr>
        <w:pStyle w:val="ItemETP"/>
        <w:rPr>
          <w:rFonts w:eastAsia="Arial"/>
          <w:b w:val="0"/>
          <w:color w:val="FF0000"/>
        </w:rPr>
      </w:pPr>
      <w:r>
        <w:rPr>
          <w:rFonts w:eastAsia="Arial"/>
          <w:color w:val="FF0000"/>
        </w:rPr>
        <w:t xml:space="preserve">Resultados pretendidos </w:t>
      </w:r>
    </w:p>
    <w:p w14:paraId="07A0F2FF" w14:textId="3EDD00EB" w:rsidR="008549F4" w:rsidRDefault="00A732CD" w:rsidP="00202077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Demonstrar os ganhos diretos e indiretos que se almeja com a contratação, essencialmente efetividade e desenvolvimento nacional sustentável e sempre que possível, em termos de economicidade, eficácia, eficiência, de melhor aproveitamento dos recursos humanos, materiais ou financeiros disponíveis. (</w:t>
      </w:r>
      <w:r w:rsidR="006C3E92" w:rsidRPr="006C3E92">
        <w:rPr>
          <w:rFonts w:ascii="Arial" w:eastAsia="Arial" w:hAnsi="Arial" w:cs="Arial"/>
          <w:color w:val="FF0000"/>
        </w:rPr>
        <w:t>art. 9º, inciso X da IN 58/2022</w:t>
      </w:r>
      <w:r>
        <w:rPr>
          <w:rFonts w:ascii="Arial" w:eastAsia="Arial" w:hAnsi="Arial" w:cs="Arial"/>
          <w:color w:val="FF0000"/>
        </w:rPr>
        <w:t xml:space="preserve">). </w:t>
      </w:r>
    </w:p>
    <w:p w14:paraId="07A0F300" w14:textId="0AAE8BC0" w:rsidR="008549F4" w:rsidRDefault="00A732CD" w:rsidP="00202077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De acordo com o </w:t>
      </w:r>
      <w:r w:rsidR="00167384">
        <w:rPr>
          <w:rFonts w:ascii="Arial" w:eastAsia="Arial" w:hAnsi="Arial" w:cs="Arial"/>
          <w:color w:val="FF0000"/>
        </w:rPr>
        <w:t>art. 9º, § 1º da IN 58/2022</w:t>
      </w:r>
      <w:r>
        <w:rPr>
          <w:rFonts w:ascii="Arial" w:eastAsia="Arial" w:hAnsi="Arial" w:cs="Arial"/>
          <w:color w:val="FF0000"/>
        </w:rPr>
        <w:t xml:space="preserve">, em caso do não preenchimento deste item, devem ser apresentadas as devidas justificativas no próprio documento que materializa os ETP. </w:t>
      </w:r>
    </w:p>
    <w:p w14:paraId="07A0F301" w14:textId="77777777" w:rsidR="008549F4" w:rsidRDefault="00A732CD" w:rsidP="00202077">
      <w:pPr>
        <w:pStyle w:val="ItemETP"/>
        <w:rPr>
          <w:rFonts w:eastAsia="Arial"/>
          <w:b w:val="0"/>
          <w:color w:val="FF0000"/>
        </w:rPr>
      </w:pPr>
      <w:r>
        <w:rPr>
          <w:rFonts w:eastAsia="Arial"/>
          <w:color w:val="FF0000"/>
        </w:rPr>
        <w:t xml:space="preserve">Providências a serem adotadas </w:t>
      </w:r>
    </w:p>
    <w:p w14:paraId="07A0F302" w14:textId="195B85AD" w:rsidR="008549F4" w:rsidRDefault="00A732CD" w:rsidP="00202077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Informar, se houver, todas as providências a serem adotadas pela administração previamente à celebração do contrato, inclusive quanto à capacitação de servidores ou de empregados para fiscalização e gestão contratual ou adequação do ambiente da organização. (</w:t>
      </w:r>
      <w:r w:rsidR="006C3E92" w:rsidRPr="006C3E92">
        <w:rPr>
          <w:rFonts w:ascii="Arial" w:eastAsia="Arial" w:hAnsi="Arial" w:cs="Arial"/>
          <w:color w:val="FF0000"/>
        </w:rPr>
        <w:t xml:space="preserve">art. 9º, inciso </w:t>
      </w:r>
      <w:r w:rsidR="006C3E92">
        <w:rPr>
          <w:rFonts w:ascii="Arial" w:eastAsia="Arial" w:hAnsi="Arial" w:cs="Arial"/>
          <w:color w:val="FF0000"/>
        </w:rPr>
        <w:t>XI</w:t>
      </w:r>
      <w:r w:rsidR="006C3E92" w:rsidRPr="006C3E92">
        <w:rPr>
          <w:rFonts w:ascii="Arial" w:eastAsia="Arial" w:hAnsi="Arial" w:cs="Arial"/>
          <w:color w:val="FF0000"/>
        </w:rPr>
        <w:t xml:space="preserve"> da IN 58/2022</w:t>
      </w:r>
      <w:r>
        <w:rPr>
          <w:rFonts w:ascii="Arial" w:eastAsia="Arial" w:hAnsi="Arial" w:cs="Arial"/>
          <w:color w:val="FF0000"/>
        </w:rPr>
        <w:t xml:space="preserve">). </w:t>
      </w:r>
    </w:p>
    <w:p w14:paraId="07A0F303" w14:textId="15ACBBE9" w:rsidR="008549F4" w:rsidRDefault="00A732CD" w:rsidP="00202077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De acordo com o </w:t>
      </w:r>
      <w:r w:rsidR="00167384">
        <w:rPr>
          <w:rFonts w:ascii="Arial" w:eastAsia="Arial" w:hAnsi="Arial" w:cs="Arial"/>
          <w:color w:val="FF0000"/>
        </w:rPr>
        <w:t>art. 9º, § 1º da IN 58/2022</w:t>
      </w:r>
      <w:r>
        <w:rPr>
          <w:rFonts w:ascii="Arial" w:eastAsia="Arial" w:hAnsi="Arial" w:cs="Arial"/>
          <w:color w:val="FF0000"/>
        </w:rPr>
        <w:t xml:space="preserve">, em caso do não preenchimento deste item, devem ser apresentadas as devidas justificativas no próprio documento que materializa os ETP. </w:t>
      </w:r>
    </w:p>
    <w:p w14:paraId="07A0F304" w14:textId="77777777" w:rsidR="008549F4" w:rsidRDefault="00A732CD" w:rsidP="00202077">
      <w:pPr>
        <w:pStyle w:val="ItemETP"/>
        <w:rPr>
          <w:rFonts w:eastAsia="Arial"/>
          <w:b w:val="0"/>
          <w:color w:val="FF0000"/>
        </w:rPr>
      </w:pPr>
      <w:r>
        <w:rPr>
          <w:rFonts w:eastAsia="Arial"/>
          <w:color w:val="FF0000"/>
        </w:rPr>
        <w:t xml:space="preserve">Possíveis impactos ambientais </w:t>
      </w:r>
    </w:p>
    <w:p w14:paraId="07A0F305" w14:textId="22997307" w:rsidR="008549F4" w:rsidRDefault="00A732CD" w:rsidP="00202077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Descrever os possíveis impactos ambientais e respectivas medidas de tratamento ou mitigadoras buscando sanar os riscos ambientais existentes. (</w:t>
      </w:r>
      <w:r w:rsidR="00AE2AEC" w:rsidRPr="00AE2AEC">
        <w:rPr>
          <w:rFonts w:ascii="Arial" w:eastAsia="Arial" w:hAnsi="Arial" w:cs="Arial"/>
          <w:color w:val="FF0000"/>
        </w:rPr>
        <w:t>art. 9º, inciso XI da IN 58/2022</w:t>
      </w:r>
      <w:r>
        <w:rPr>
          <w:rFonts w:ascii="Arial" w:eastAsia="Arial" w:hAnsi="Arial" w:cs="Arial"/>
          <w:color w:val="FF0000"/>
        </w:rPr>
        <w:t xml:space="preserve">). </w:t>
      </w:r>
    </w:p>
    <w:p w14:paraId="07A0F306" w14:textId="1C3D92E9" w:rsidR="008549F4" w:rsidRDefault="00A732CD" w:rsidP="00202077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De acordo com o </w:t>
      </w:r>
      <w:r w:rsidR="00167384">
        <w:rPr>
          <w:rFonts w:ascii="Arial" w:eastAsia="Arial" w:hAnsi="Arial" w:cs="Arial"/>
          <w:color w:val="FF0000"/>
        </w:rPr>
        <w:t>art. 9º, § 1º da IN 58/2022</w:t>
      </w:r>
      <w:r>
        <w:rPr>
          <w:rFonts w:ascii="Arial" w:eastAsia="Arial" w:hAnsi="Arial" w:cs="Arial"/>
          <w:color w:val="FF0000"/>
        </w:rPr>
        <w:t xml:space="preserve">, em caso do não preenchimento deste item, devem ser apresentadas as devidas justificativas no próprio documento que materializa os ETP. </w:t>
      </w:r>
    </w:p>
    <w:p w14:paraId="07A0F307" w14:textId="465AB36D" w:rsidR="008549F4" w:rsidRDefault="004C5E5D" w:rsidP="00202077">
      <w:pPr>
        <w:pStyle w:val="ItemETP"/>
        <w:rPr>
          <w:rFonts w:eastAsia="Arial"/>
          <w:b w:val="0"/>
          <w:color w:val="000000"/>
        </w:rPr>
      </w:pPr>
      <w:bookmarkStart w:id="8" w:name="_heading=h.1t3h5sf" w:colFirst="0" w:colLast="0"/>
      <w:bookmarkEnd w:id="8"/>
      <w:r>
        <w:rPr>
          <w:rFonts w:eastAsia="Arial"/>
          <w:color w:val="000000"/>
        </w:rPr>
        <w:t>Posicionamento conclusivo sobre a contratação</w:t>
      </w:r>
      <w:r w:rsidR="00A732CD">
        <w:rPr>
          <w:rFonts w:eastAsia="Arial"/>
          <w:color w:val="000000"/>
        </w:rPr>
        <w:t xml:space="preserve"> </w:t>
      </w:r>
    </w:p>
    <w:p w14:paraId="07A0F308" w14:textId="1FB732E8" w:rsidR="008549F4" w:rsidRDefault="00A732CD" w:rsidP="00202077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Esta equipe de planejamento </w:t>
      </w:r>
      <w:r w:rsidR="004C5E5D">
        <w:rPr>
          <w:rFonts w:ascii="Arial" w:eastAsia="Arial" w:hAnsi="Arial" w:cs="Arial"/>
          <w:color w:val="000000"/>
        </w:rPr>
        <w:t>entende pela</w:t>
      </w:r>
      <w:r>
        <w:rPr>
          <w:rFonts w:ascii="Arial" w:eastAsia="Arial" w:hAnsi="Arial" w:cs="Arial"/>
          <w:color w:val="000000"/>
        </w:rPr>
        <w:t xml:space="preserve"> </w:t>
      </w:r>
      <w:r w:rsidR="004C5E5D">
        <w:rPr>
          <w:rFonts w:ascii="Arial" w:eastAsia="Arial" w:hAnsi="Arial" w:cs="Arial"/>
          <w:b/>
          <w:color w:val="000000"/>
        </w:rPr>
        <w:t>VIABILIDADE</w:t>
      </w:r>
      <w:r>
        <w:rPr>
          <w:rFonts w:ascii="Arial" w:eastAsia="Arial" w:hAnsi="Arial" w:cs="Arial"/>
          <w:color w:val="000000"/>
        </w:rPr>
        <w:t xml:space="preserve"> </w:t>
      </w:r>
      <w:r w:rsidR="004C5E5D"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  <w:color w:val="000000"/>
        </w:rPr>
        <w:t xml:space="preserve"> contratação </w:t>
      </w:r>
      <w:r w:rsidR="004C5E5D">
        <w:rPr>
          <w:rFonts w:ascii="Arial" w:eastAsia="Arial" w:hAnsi="Arial" w:cs="Arial"/>
          <w:color w:val="000000"/>
        </w:rPr>
        <w:t xml:space="preserve">para o atendimento da necessidade consolidada </w:t>
      </w:r>
      <w:r>
        <w:rPr>
          <w:rFonts w:ascii="Arial" w:eastAsia="Arial" w:hAnsi="Arial" w:cs="Arial"/>
          <w:color w:val="000000"/>
        </w:rPr>
        <w:t xml:space="preserve">neste Estudo Técnico Preliminar, </w:t>
      </w:r>
      <w:r w:rsidR="004C5E5D">
        <w:rPr>
          <w:rFonts w:ascii="Arial" w:eastAsia="Arial" w:hAnsi="Arial" w:cs="Arial"/>
          <w:color w:val="000000"/>
        </w:rPr>
        <w:t>de acordo com</w:t>
      </w:r>
      <w:r>
        <w:rPr>
          <w:rFonts w:ascii="Arial" w:eastAsia="Arial" w:hAnsi="Arial" w:cs="Arial"/>
          <w:color w:val="000000"/>
        </w:rPr>
        <w:t xml:space="preserve"> o </w:t>
      </w:r>
      <w:r w:rsidR="004C5E5D" w:rsidRPr="00421B31">
        <w:rPr>
          <w:rFonts w:ascii="Arial" w:eastAsia="Arial" w:hAnsi="Arial" w:cs="Arial"/>
          <w:color w:val="000000"/>
        </w:rPr>
        <w:t xml:space="preserve">art. </w:t>
      </w:r>
      <w:r w:rsidR="004C5E5D">
        <w:rPr>
          <w:rFonts w:ascii="Arial" w:eastAsia="Arial" w:hAnsi="Arial" w:cs="Arial"/>
          <w:color w:val="000000"/>
        </w:rPr>
        <w:t>9</w:t>
      </w:r>
      <w:r w:rsidR="004C5E5D" w:rsidRPr="00421B31">
        <w:rPr>
          <w:rFonts w:ascii="Arial" w:eastAsia="Arial" w:hAnsi="Arial" w:cs="Arial"/>
          <w:color w:val="000000"/>
        </w:rPr>
        <w:t xml:space="preserve">º, inciso </w:t>
      </w:r>
      <w:r w:rsidR="004C5E5D">
        <w:rPr>
          <w:rFonts w:ascii="Arial" w:eastAsia="Arial" w:hAnsi="Arial" w:cs="Arial"/>
          <w:color w:val="000000"/>
        </w:rPr>
        <w:t>XIII</w:t>
      </w:r>
      <w:r w:rsidR="004C5E5D" w:rsidRPr="00421B31">
        <w:rPr>
          <w:rFonts w:ascii="Arial" w:eastAsia="Arial" w:hAnsi="Arial" w:cs="Arial"/>
          <w:color w:val="000000"/>
        </w:rPr>
        <w:t xml:space="preserve"> da IN 58</w:t>
      </w:r>
      <w:r w:rsidR="004C5E5D">
        <w:rPr>
          <w:rFonts w:ascii="Arial" w:eastAsia="Arial" w:hAnsi="Arial" w:cs="Arial"/>
          <w:color w:val="000000"/>
        </w:rPr>
        <w:t xml:space="preserve">, de 8 de agosto de </w:t>
      </w:r>
      <w:r w:rsidR="004C5E5D" w:rsidRPr="00421B31">
        <w:rPr>
          <w:rFonts w:ascii="Arial" w:eastAsia="Arial" w:hAnsi="Arial" w:cs="Arial"/>
          <w:color w:val="000000"/>
        </w:rPr>
        <w:t>2022</w:t>
      </w:r>
      <w:r>
        <w:rPr>
          <w:rFonts w:ascii="Arial" w:eastAsia="Arial" w:hAnsi="Arial" w:cs="Arial"/>
          <w:color w:val="000000"/>
        </w:rPr>
        <w:t>, da SEGES/ME.</w:t>
      </w:r>
    </w:p>
    <w:p w14:paraId="07A0F309" w14:textId="77777777" w:rsidR="008549F4" w:rsidRDefault="00A732CD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OU</w:t>
      </w:r>
    </w:p>
    <w:p w14:paraId="07A0F30A" w14:textId="570AC70A" w:rsidR="008549F4" w:rsidRDefault="004C5E5D" w:rsidP="00202077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Esta equipe de planejamento entende pela </w:t>
      </w:r>
      <w:r w:rsidRPr="004C5E5D">
        <w:rPr>
          <w:rFonts w:ascii="Arial" w:eastAsia="Arial" w:hAnsi="Arial" w:cs="Arial"/>
          <w:b/>
          <w:color w:val="000000"/>
        </w:rPr>
        <w:t>INVIABILIDADE</w:t>
      </w:r>
      <w:r>
        <w:rPr>
          <w:rFonts w:ascii="Arial" w:eastAsia="Arial" w:hAnsi="Arial" w:cs="Arial"/>
          <w:color w:val="000000"/>
        </w:rPr>
        <w:t xml:space="preserve"> da contratação para o atendimento da necessidade consolidada neste Estudo Técnico Preliminar, de acordo com o </w:t>
      </w:r>
      <w:r w:rsidRPr="00421B31">
        <w:rPr>
          <w:rFonts w:ascii="Arial" w:eastAsia="Arial" w:hAnsi="Arial" w:cs="Arial"/>
          <w:color w:val="000000"/>
        </w:rPr>
        <w:t xml:space="preserve">art. </w:t>
      </w:r>
      <w:r>
        <w:rPr>
          <w:rFonts w:ascii="Arial" w:eastAsia="Arial" w:hAnsi="Arial" w:cs="Arial"/>
          <w:color w:val="000000"/>
        </w:rPr>
        <w:t>9</w:t>
      </w:r>
      <w:r w:rsidRPr="00421B31">
        <w:rPr>
          <w:rFonts w:ascii="Arial" w:eastAsia="Arial" w:hAnsi="Arial" w:cs="Arial"/>
          <w:color w:val="000000"/>
        </w:rPr>
        <w:t xml:space="preserve">º, inciso </w:t>
      </w:r>
      <w:r>
        <w:rPr>
          <w:rFonts w:ascii="Arial" w:eastAsia="Arial" w:hAnsi="Arial" w:cs="Arial"/>
          <w:color w:val="000000"/>
        </w:rPr>
        <w:t>XIII</w:t>
      </w:r>
      <w:r w:rsidRPr="00421B31">
        <w:rPr>
          <w:rFonts w:ascii="Arial" w:eastAsia="Arial" w:hAnsi="Arial" w:cs="Arial"/>
          <w:color w:val="000000"/>
        </w:rPr>
        <w:t xml:space="preserve"> da IN 58</w:t>
      </w:r>
      <w:r>
        <w:rPr>
          <w:rFonts w:ascii="Arial" w:eastAsia="Arial" w:hAnsi="Arial" w:cs="Arial"/>
          <w:color w:val="000000"/>
        </w:rPr>
        <w:t xml:space="preserve">, de 8 de agosto de </w:t>
      </w:r>
      <w:r w:rsidRPr="00421B31">
        <w:rPr>
          <w:rFonts w:ascii="Arial" w:eastAsia="Arial" w:hAnsi="Arial" w:cs="Arial"/>
          <w:color w:val="000000"/>
        </w:rPr>
        <w:t>2022</w:t>
      </w:r>
      <w:r>
        <w:rPr>
          <w:rFonts w:ascii="Arial" w:eastAsia="Arial" w:hAnsi="Arial" w:cs="Arial"/>
          <w:color w:val="000000"/>
        </w:rPr>
        <w:t>, da SEGES/ME</w:t>
      </w:r>
      <w:r w:rsidR="00A732CD">
        <w:rPr>
          <w:rFonts w:ascii="Arial" w:eastAsia="Arial" w:hAnsi="Arial" w:cs="Arial"/>
          <w:color w:val="000000"/>
        </w:rPr>
        <w:t xml:space="preserve">. </w:t>
      </w:r>
    </w:p>
    <w:p w14:paraId="07A0F30B" w14:textId="1E97008B" w:rsidR="008549F4" w:rsidRDefault="00A732CD" w:rsidP="00202077">
      <w:pPr>
        <w:pStyle w:val="PargrafodaLista"/>
        <w:numPr>
          <w:ilvl w:val="1"/>
          <w:numId w:val="2"/>
        </w:numPr>
        <w:spacing w:before="60" w:after="60" w:line="240" w:lineRule="auto"/>
        <w:contextualSpacing w:val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 acordo com o </w:t>
      </w:r>
      <w:r w:rsidR="00167384">
        <w:rPr>
          <w:rFonts w:ascii="Arial" w:eastAsia="Arial" w:hAnsi="Arial" w:cs="Arial"/>
          <w:color w:val="000000"/>
        </w:rPr>
        <w:t>art. 9º, § 1º da IN 58/2022</w:t>
      </w:r>
      <w:r>
        <w:rPr>
          <w:rFonts w:ascii="Arial" w:eastAsia="Arial" w:hAnsi="Arial" w:cs="Arial"/>
          <w:color w:val="000000"/>
        </w:rPr>
        <w:t xml:space="preserve">, este item é </w:t>
      </w:r>
      <w:r w:rsidRPr="004C5E5D">
        <w:rPr>
          <w:rFonts w:ascii="Arial" w:eastAsia="Arial" w:hAnsi="Arial" w:cs="Arial"/>
          <w:b/>
          <w:color w:val="000000"/>
        </w:rPr>
        <w:t>obrigatório</w:t>
      </w:r>
      <w:r>
        <w:rPr>
          <w:rFonts w:ascii="Arial" w:eastAsia="Arial" w:hAnsi="Arial" w:cs="Arial"/>
          <w:color w:val="000000"/>
        </w:rPr>
        <w:t>.</w:t>
      </w:r>
    </w:p>
    <w:p w14:paraId="07A0F30C" w14:textId="77777777" w:rsidR="008549F4" w:rsidRDefault="008549F4">
      <w:pPr>
        <w:spacing w:before="60" w:after="60" w:line="240" w:lineRule="auto"/>
        <w:jc w:val="both"/>
        <w:rPr>
          <w:rFonts w:ascii="Arial" w:eastAsia="Arial" w:hAnsi="Arial" w:cs="Arial"/>
        </w:rPr>
      </w:pPr>
    </w:p>
    <w:p w14:paraId="07A0F30D" w14:textId="77777777" w:rsidR="008549F4" w:rsidRDefault="008549F4">
      <w:pPr>
        <w:spacing w:before="60" w:after="60" w:line="240" w:lineRule="auto"/>
        <w:jc w:val="both"/>
        <w:rPr>
          <w:rFonts w:ascii="Arial" w:eastAsia="Arial" w:hAnsi="Arial" w:cs="Arial"/>
        </w:rPr>
      </w:pPr>
    </w:p>
    <w:p w14:paraId="07A0F30E" w14:textId="082957FC" w:rsidR="008549F4" w:rsidRDefault="00A732CD">
      <w:pPr>
        <w:spacing w:before="60" w:after="6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Em,</w:t>
      </w:r>
      <w:r w:rsidR="00202077">
        <w:rPr>
          <w:rFonts w:ascii="Arial" w:eastAsia="Arial" w:hAnsi="Arial" w:cs="Arial"/>
        </w:rPr>
        <w:t xml:space="preserve"> </w:t>
      </w:r>
      <w:sdt>
        <w:sdtPr>
          <w:rPr>
            <w:rFonts w:ascii="Arial" w:eastAsia="Arial" w:hAnsi="Arial" w:cs="Arial"/>
          </w:rPr>
          <w:id w:val="-372079149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202077" w:rsidRPr="00202077">
            <w:rPr>
              <w:rStyle w:val="TextodoEspaoReservado"/>
              <w:rFonts w:ascii="Arial" w:hAnsi="Arial" w:cs="Arial"/>
            </w:rPr>
            <w:t>Clique ou toque aqui para inserir uma data.</w:t>
          </w:r>
        </w:sdtContent>
      </w:sdt>
      <w:r>
        <w:rPr>
          <w:rFonts w:ascii="Arial" w:eastAsia="Arial" w:hAnsi="Arial" w:cs="Arial"/>
        </w:rPr>
        <w:t>.</w:t>
      </w:r>
    </w:p>
    <w:p w14:paraId="07A0F30F" w14:textId="77777777" w:rsidR="008549F4" w:rsidRDefault="008549F4">
      <w:pPr>
        <w:spacing w:before="60" w:after="60" w:line="240" w:lineRule="auto"/>
        <w:jc w:val="center"/>
        <w:rPr>
          <w:rFonts w:ascii="Arial" w:eastAsia="Arial" w:hAnsi="Arial" w:cs="Arial"/>
        </w:rPr>
      </w:pPr>
    </w:p>
    <w:tbl>
      <w:tblPr>
        <w:tblStyle w:val="a0"/>
        <w:tblW w:w="9061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1"/>
      </w:tblGrid>
      <w:tr w:rsidR="008549F4" w14:paraId="07A0F311" w14:textId="77777777">
        <w:tc>
          <w:tcPr>
            <w:tcW w:w="9061" w:type="dxa"/>
            <w:gridSpan w:val="2"/>
            <w:tcBorders>
              <w:bottom w:val="single" w:sz="4" w:space="0" w:color="BFBFBF"/>
            </w:tcBorders>
            <w:shd w:val="clear" w:color="auto" w:fill="BFBFBF"/>
            <w:vAlign w:val="center"/>
          </w:tcPr>
          <w:p w14:paraId="07A0F310" w14:textId="77777777" w:rsidR="008549F4" w:rsidRDefault="00A85A09">
            <w:pPr>
              <w:spacing w:before="60" w:after="60"/>
              <w:jc w:val="center"/>
              <w:rPr>
                <w:rFonts w:ascii="Arial" w:eastAsia="Arial" w:hAnsi="Arial" w:cs="Arial"/>
                <w:b/>
              </w:rPr>
            </w:pPr>
            <w:sdt>
              <w:sdtPr>
                <w:tag w:val="goog_rdk_1"/>
                <w:id w:val="841903753"/>
              </w:sdtPr>
              <w:sdtEndPr/>
              <w:sdtContent/>
            </w:sdt>
            <w:r w:rsidR="00A732CD">
              <w:rPr>
                <w:rFonts w:ascii="Arial" w:eastAsia="Arial" w:hAnsi="Arial" w:cs="Arial"/>
                <w:b/>
              </w:rPr>
              <w:t>Responsáveis pela elaboração dos ETP</w:t>
            </w:r>
          </w:p>
        </w:tc>
      </w:tr>
      <w:tr w:rsidR="008549F4" w14:paraId="07A0F313" w14:textId="77777777">
        <w:tc>
          <w:tcPr>
            <w:tcW w:w="9061" w:type="dxa"/>
            <w:gridSpan w:val="2"/>
            <w:tcBorders>
              <w:bottom w:val="nil"/>
            </w:tcBorders>
            <w:shd w:val="clear" w:color="auto" w:fill="E7E6E6"/>
            <w:vAlign w:val="center"/>
          </w:tcPr>
          <w:p w14:paraId="07A0F312" w14:textId="77777777" w:rsidR="008549F4" w:rsidRDefault="00A732CD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Nome:</w:t>
            </w:r>
          </w:p>
        </w:tc>
      </w:tr>
      <w:tr w:rsidR="008549F4" w14:paraId="07A0F315" w14:textId="77777777">
        <w:tc>
          <w:tcPr>
            <w:tcW w:w="9061" w:type="dxa"/>
            <w:gridSpan w:val="2"/>
            <w:tcBorders>
              <w:top w:val="nil"/>
              <w:bottom w:val="single" w:sz="4" w:space="0" w:color="BFBFBF"/>
            </w:tcBorders>
            <w:vAlign w:val="center"/>
          </w:tcPr>
          <w:p w14:paraId="07A0F314" w14:textId="77777777" w:rsidR="008549F4" w:rsidRDefault="008549F4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549F4" w14:paraId="07A0F318" w14:textId="77777777">
        <w:tc>
          <w:tcPr>
            <w:tcW w:w="4530" w:type="dxa"/>
            <w:tcBorders>
              <w:bottom w:val="nil"/>
            </w:tcBorders>
            <w:shd w:val="clear" w:color="auto" w:fill="E7E6E6"/>
            <w:vAlign w:val="center"/>
          </w:tcPr>
          <w:p w14:paraId="07A0F316" w14:textId="32BFA45C" w:rsidR="008549F4" w:rsidRDefault="00F31FA7">
            <w:pPr>
              <w:spacing w:before="60" w:after="6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Siape</w:t>
            </w:r>
            <w:proofErr w:type="spellEnd"/>
            <w:r w:rsidR="00A732CD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4531" w:type="dxa"/>
            <w:tcBorders>
              <w:bottom w:val="nil"/>
            </w:tcBorders>
            <w:shd w:val="clear" w:color="auto" w:fill="E7E6E6"/>
            <w:vAlign w:val="center"/>
          </w:tcPr>
          <w:p w14:paraId="07A0F317" w14:textId="77777777" w:rsidR="008549F4" w:rsidRDefault="00A732CD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Cargo:</w:t>
            </w:r>
          </w:p>
        </w:tc>
      </w:tr>
      <w:tr w:rsidR="008549F4" w14:paraId="07A0F31B" w14:textId="77777777">
        <w:tc>
          <w:tcPr>
            <w:tcW w:w="4530" w:type="dxa"/>
            <w:tcBorders>
              <w:top w:val="nil"/>
              <w:bottom w:val="single" w:sz="4" w:space="0" w:color="BFBFBF"/>
            </w:tcBorders>
            <w:vAlign w:val="center"/>
          </w:tcPr>
          <w:p w14:paraId="07A0F319" w14:textId="77777777" w:rsidR="008549F4" w:rsidRDefault="008549F4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4531" w:type="dxa"/>
            <w:tcBorders>
              <w:top w:val="nil"/>
              <w:bottom w:val="single" w:sz="4" w:space="0" w:color="BFBFBF"/>
            </w:tcBorders>
            <w:vAlign w:val="center"/>
          </w:tcPr>
          <w:p w14:paraId="07A0F31A" w14:textId="77777777" w:rsidR="008549F4" w:rsidRDefault="008549F4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549F4" w14:paraId="07A0F31D" w14:textId="77777777">
        <w:tc>
          <w:tcPr>
            <w:tcW w:w="9061" w:type="dxa"/>
            <w:gridSpan w:val="2"/>
            <w:tcBorders>
              <w:bottom w:val="nil"/>
            </w:tcBorders>
            <w:shd w:val="clear" w:color="auto" w:fill="E7E6E6"/>
            <w:vAlign w:val="center"/>
          </w:tcPr>
          <w:p w14:paraId="07A0F31C" w14:textId="77777777" w:rsidR="008549F4" w:rsidRDefault="00A732CD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Nome:</w:t>
            </w:r>
          </w:p>
        </w:tc>
      </w:tr>
      <w:tr w:rsidR="008549F4" w14:paraId="07A0F31F" w14:textId="77777777">
        <w:tc>
          <w:tcPr>
            <w:tcW w:w="9061" w:type="dxa"/>
            <w:gridSpan w:val="2"/>
            <w:tcBorders>
              <w:top w:val="nil"/>
              <w:bottom w:val="single" w:sz="4" w:space="0" w:color="BFBFBF"/>
            </w:tcBorders>
            <w:vAlign w:val="center"/>
          </w:tcPr>
          <w:p w14:paraId="07A0F31E" w14:textId="77777777" w:rsidR="008549F4" w:rsidRDefault="008549F4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549F4" w14:paraId="07A0F322" w14:textId="77777777">
        <w:tc>
          <w:tcPr>
            <w:tcW w:w="4530" w:type="dxa"/>
            <w:tcBorders>
              <w:bottom w:val="nil"/>
            </w:tcBorders>
            <w:shd w:val="clear" w:color="auto" w:fill="E7E6E6"/>
            <w:vAlign w:val="center"/>
          </w:tcPr>
          <w:p w14:paraId="07A0F320" w14:textId="5C011BF1" w:rsidR="008549F4" w:rsidRDefault="00F31FA7">
            <w:pPr>
              <w:spacing w:before="60" w:after="6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Siape</w:t>
            </w:r>
            <w:proofErr w:type="spellEnd"/>
            <w:r w:rsidR="00A732CD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4531" w:type="dxa"/>
            <w:tcBorders>
              <w:bottom w:val="nil"/>
            </w:tcBorders>
            <w:shd w:val="clear" w:color="auto" w:fill="E7E6E6"/>
            <w:vAlign w:val="center"/>
          </w:tcPr>
          <w:p w14:paraId="07A0F321" w14:textId="77777777" w:rsidR="008549F4" w:rsidRDefault="00A732CD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Cargo:</w:t>
            </w:r>
          </w:p>
        </w:tc>
      </w:tr>
      <w:tr w:rsidR="008549F4" w14:paraId="07A0F325" w14:textId="77777777">
        <w:tc>
          <w:tcPr>
            <w:tcW w:w="4530" w:type="dxa"/>
            <w:tcBorders>
              <w:top w:val="nil"/>
              <w:bottom w:val="single" w:sz="4" w:space="0" w:color="BFBFBF"/>
            </w:tcBorders>
            <w:vAlign w:val="center"/>
          </w:tcPr>
          <w:p w14:paraId="07A0F323" w14:textId="77777777" w:rsidR="008549F4" w:rsidRDefault="008549F4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4531" w:type="dxa"/>
            <w:tcBorders>
              <w:top w:val="nil"/>
              <w:bottom w:val="single" w:sz="4" w:space="0" w:color="BFBFBF"/>
            </w:tcBorders>
            <w:vAlign w:val="center"/>
          </w:tcPr>
          <w:p w14:paraId="07A0F324" w14:textId="77777777" w:rsidR="008549F4" w:rsidRDefault="008549F4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549F4" w14:paraId="07A0F327" w14:textId="77777777">
        <w:tc>
          <w:tcPr>
            <w:tcW w:w="9061" w:type="dxa"/>
            <w:gridSpan w:val="2"/>
            <w:tcBorders>
              <w:bottom w:val="nil"/>
            </w:tcBorders>
            <w:shd w:val="clear" w:color="auto" w:fill="E7E6E6"/>
            <w:vAlign w:val="center"/>
          </w:tcPr>
          <w:p w14:paraId="07A0F326" w14:textId="77777777" w:rsidR="008549F4" w:rsidRDefault="00A732CD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Nome:</w:t>
            </w:r>
          </w:p>
        </w:tc>
      </w:tr>
      <w:tr w:rsidR="008549F4" w14:paraId="07A0F329" w14:textId="77777777">
        <w:tc>
          <w:tcPr>
            <w:tcW w:w="9061" w:type="dxa"/>
            <w:gridSpan w:val="2"/>
            <w:tcBorders>
              <w:top w:val="nil"/>
              <w:bottom w:val="single" w:sz="4" w:space="0" w:color="BFBFBF"/>
            </w:tcBorders>
            <w:vAlign w:val="center"/>
          </w:tcPr>
          <w:p w14:paraId="07A0F328" w14:textId="77777777" w:rsidR="008549F4" w:rsidRDefault="008549F4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549F4" w14:paraId="07A0F32C" w14:textId="77777777">
        <w:tc>
          <w:tcPr>
            <w:tcW w:w="4530" w:type="dxa"/>
            <w:tcBorders>
              <w:bottom w:val="nil"/>
            </w:tcBorders>
            <w:shd w:val="clear" w:color="auto" w:fill="E7E6E6"/>
            <w:vAlign w:val="center"/>
          </w:tcPr>
          <w:p w14:paraId="07A0F32A" w14:textId="7314DF3B" w:rsidR="008549F4" w:rsidRDefault="00F31FA7">
            <w:pPr>
              <w:spacing w:before="60" w:after="60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Siape</w:t>
            </w:r>
            <w:proofErr w:type="spellEnd"/>
            <w:r w:rsidR="00A732CD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4531" w:type="dxa"/>
            <w:tcBorders>
              <w:bottom w:val="nil"/>
            </w:tcBorders>
            <w:shd w:val="clear" w:color="auto" w:fill="E7E6E6"/>
            <w:vAlign w:val="center"/>
          </w:tcPr>
          <w:p w14:paraId="07A0F32B" w14:textId="77777777" w:rsidR="008549F4" w:rsidRDefault="00A732CD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Cargo:</w:t>
            </w:r>
          </w:p>
        </w:tc>
      </w:tr>
      <w:tr w:rsidR="008549F4" w14:paraId="07A0F32F" w14:textId="77777777">
        <w:tc>
          <w:tcPr>
            <w:tcW w:w="4530" w:type="dxa"/>
            <w:tcBorders>
              <w:top w:val="nil"/>
            </w:tcBorders>
            <w:vAlign w:val="center"/>
          </w:tcPr>
          <w:p w14:paraId="07A0F32D" w14:textId="77777777" w:rsidR="008549F4" w:rsidRDefault="008549F4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4531" w:type="dxa"/>
            <w:tcBorders>
              <w:top w:val="nil"/>
            </w:tcBorders>
            <w:vAlign w:val="center"/>
          </w:tcPr>
          <w:p w14:paraId="07A0F32E" w14:textId="77777777" w:rsidR="008549F4" w:rsidRDefault="008549F4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</w:tbl>
    <w:p w14:paraId="07A0F344" w14:textId="77777777" w:rsidR="008549F4" w:rsidRDefault="008549F4">
      <w:pPr>
        <w:spacing w:before="60" w:after="60" w:line="240" w:lineRule="auto"/>
        <w:jc w:val="center"/>
        <w:rPr>
          <w:rFonts w:ascii="Arial" w:eastAsia="Arial" w:hAnsi="Arial" w:cs="Arial"/>
        </w:rPr>
      </w:pPr>
    </w:p>
    <w:p w14:paraId="07A0F345" w14:textId="77777777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nil"/>
        </w:pBdr>
        <w:shd w:val="clear" w:color="auto" w:fill="FFFFCC"/>
        <w:spacing w:before="120" w:after="120" w:line="276" w:lineRule="auto"/>
        <w:jc w:val="center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 xml:space="preserve">NOTA EXPLICATIVA </w:t>
      </w:r>
    </w:p>
    <w:p w14:paraId="07A0F346" w14:textId="3E91F296" w:rsidR="008549F4" w:rsidRDefault="00A732CD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  <w:between w:val="nil"/>
        </w:pBdr>
        <w:shd w:val="clear" w:color="auto" w:fill="FFFFCC"/>
        <w:spacing w:before="120" w:after="12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A fase de Estudos Técnicos Preliminares deve contar OBRIGATORIAMENTE com a participação de, </w:t>
      </w:r>
      <w:r>
        <w:rPr>
          <w:rFonts w:ascii="Arial" w:eastAsia="Arial" w:hAnsi="Arial" w:cs="Arial"/>
          <w:b/>
          <w:i/>
          <w:color w:val="000000"/>
        </w:rPr>
        <w:t>no mínimo, 2 servidores do setor requisitante</w:t>
      </w:r>
      <w:r>
        <w:rPr>
          <w:rFonts w:ascii="Arial" w:eastAsia="Arial" w:hAnsi="Arial" w:cs="Arial"/>
          <w:i/>
          <w:color w:val="000000"/>
        </w:rPr>
        <w:t xml:space="preserve">, sendo imprescindível informar os dados solicitados na tabela acima, para fins de registro no Sistema ETP Digital do </w:t>
      </w:r>
      <w:proofErr w:type="spellStart"/>
      <w:r>
        <w:rPr>
          <w:rFonts w:ascii="Arial" w:eastAsia="Arial" w:hAnsi="Arial" w:cs="Arial"/>
          <w:i/>
          <w:color w:val="000000"/>
        </w:rPr>
        <w:t>Compras</w:t>
      </w:r>
      <w:r w:rsidR="00AE2AEC">
        <w:rPr>
          <w:rFonts w:ascii="Arial" w:eastAsia="Arial" w:hAnsi="Arial" w:cs="Arial"/>
          <w:i/>
          <w:color w:val="000000"/>
        </w:rPr>
        <w:t>n</w:t>
      </w:r>
      <w:r>
        <w:rPr>
          <w:rFonts w:ascii="Arial" w:eastAsia="Arial" w:hAnsi="Arial" w:cs="Arial"/>
          <w:i/>
          <w:color w:val="000000"/>
        </w:rPr>
        <w:t>et</w:t>
      </w:r>
      <w:proofErr w:type="spellEnd"/>
      <w:r>
        <w:rPr>
          <w:rFonts w:ascii="Arial" w:eastAsia="Arial" w:hAnsi="Arial" w:cs="Arial"/>
          <w:i/>
          <w:color w:val="000000"/>
        </w:rPr>
        <w:t xml:space="preserve">. </w:t>
      </w:r>
    </w:p>
    <w:p w14:paraId="07A0F347" w14:textId="77777777" w:rsidR="008549F4" w:rsidRDefault="008549F4">
      <w:pPr>
        <w:spacing w:before="60" w:after="60" w:line="240" w:lineRule="auto"/>
        <w:jc w:val="center"/>
        <w:rPr>
          <w:rFonts w:ascii="Arial" w:eastAsia="Arial" w:hAnsi="Arial" w:cs="Arial"/>
        </w:rPr>
      </w:pPr>
    </w:p>
    <w:p w14:paraId="07A0F348" w14:textId="77777777" w:rsidR="008549F4" w:rsidRDefault="008549F4">
      <w:pPr>
        <w:spacing w:before="60" w:after="60" w:line="240" w:lineRule="auto"/>
        <w:jc w:val="center"/>
        <w:rPr>
          <w:rFonts w:ascii="Arial" w:eastAsia="Arial" w:hAnsi="Arial" w:cs="Arial"/>
        </w:rPr>
      </w:pPr>
    </w:p>
    <w:p w14:paraId="07A0F349" w14:textId="77777777" w:rsidR="008549F4" w:rsidRDefault="008549F4">
      <w:pPr>
        <w:spacing w:before="60" w:after="60" w:line="240" w:lineRule="auto"/>
        <w:jc w:val="center"/>
        <w:rPr>
          <w:rFonts w:ascii="Arial" w:eastAsia="Arial" w:hAnsi="Arial" w:cs="Arial"/>
        </w:rPr>
      </w:pPr>
    </w:p>
    <w:p w14:paraId="07A0F34A" w14:textId="77777777" w:rsidR="008549F4" w:rsidRDefault="00A732CD">
      <w:pPr>
        <w:spacing w:before="60"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Identificação e assinatura da equipe de planejamento da contratação </w:t>
      </w:r>
    </w:p>
    <w:sectPr w:rsidR="008549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134" w:left="1701" w:header="567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6AF17" w14:textId="77777777" w:rsidR="00A85A09" w:rsidRDefault="00A85A09">
      <w:pPr>
        <w:spacing w:after="0" w:line="240" w:lineRule="auto"/>
      </w:pPr>
      <w:r>
        <w:separator/>
      </w:r>
    </w:p>
  </w:endnote>
  <w:endnote w:type="continuationSeparator" w:id="0">
    <w:p w14:paraId="06B9603C" w14:textId="77777777" w:rsidR="00A85A09" w:rsidRDefault="00A85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0F355" w14:textId="77777777" w:rsidR="008550A5" w:rsidRDefault="008550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0F356" w14:textId="46E3A168" w:rsidR="008550A5" w:rsidRDefault="008550A5">
    <w:pPr>
      <w:pBdr>
        <w:top w:val="single" w:sz="4" w:space="3" w:color="000000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sz w:val="15"/>
        <w:szCs w:val="15"/>
      </w:rPr>
      <w:t>Diretoria de Compras, Contratos e Convênios (DCO/PROAD) – Setor de Contratações</w:t>
    </w:r>
  </w:p>
  <w:p w14:paraId="07A0F357" w14:textId="77777777" w:rsidR="008550A5" w:rsidRDefault="008550A5">
    <w:pP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sz w:val="15"/>
        <w:szCs w:val="15"/>
      </w:rPr>
      <w:t>Estudos Técnicos Preliminares modelo: Bens, Serviços e Obras</w:t>
    </w:r>
  </w:p>
  <w:p w14:paraId="07A0F358" w14:textId="374D2D8B" w:rsidR="008550A5" w:rsidRDefault="008550A5">
    <w:pP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sz w:val="15"/>
        <w:szCs w:val="15"/>
      </w:rPr>
      <w:t xml:space="preserve">Atualização: </w:t>
    </w:r>
    <w:r w:rsidR="000C1668">
      <w:rPr>
        <w:rFonts w:ascii="Arial" w:eastAsia="Arial" w:hAnsi="Arial" w:cs="Arial"/>
        <w:sz w:val="15"/>
        <w:szCs w:val="15"/>
      </w:rPr>
      <w:t>julho</w:t>
    </w:r>
    <w:r>
      <w:rPr>
        <w:rFonts w:ascii="Arial" w:eastAsia="Arial" w:hAnsi="Arial" w:cs="Arial"/>
        <w:sz w:val="15"/>
        <w:szCs w:val="15"/>
      </w:rPr>
      <w:t>/202</w:t>
    </w:r>
    <w:r w:rsidR="000C1668">
      <w:rPr>
        <w:rFonts w:ascii="Arial" w:eastAsia="Arial" w:hAnsi="Arial" w:cs="Arial"/>
        <w:sz w:val="15"/>
        <w:szCs w:val="15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0F35A" w14:textId="77777777" w:rsidR="008550A5" w:rsidRDefault="008550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C03D0" w14:textId="77777777" w:rsidR="00A85A09" w:rsidRDefault="00A85A09">
      <w:pPr>
        <w:spacing w:after="0" w:line="240" w:lineRule="auto"/>
      </w:pPr>
      <w:r>
        <w:separator/>
      </w:r>
    </w:p>
  </w:footnote>
  <w:footnote w:type="continuationSeparator" w:id="0">
    <w:p w14:paraId="2E8A9179" w14:textId="77777777" w:rsidR="00A85A09" w:rsidRDefault="00A85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0F34C" w14:textId="77777777" w:rsidR="008550A5" w:rsidRDefault="008550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1"/>
      <w:tblW w:w="907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66"/>
      <w:gridCol w:w="6089"/>
      <w:gridCol w:w="2016"/>
    </w:tblGrid>
    <w:tr w:rsidR="008550A5" w14:paraId="07A0F353" w14:textId="77777777">
      <w:trPr>
        <w:trHeight w:val="571"/>
      </w:trPr>
      <w:tc>
        <w:tcPr>
          <w:tcW w:w="966" w:type="dxa"/>
          <w:vAlign w:val="center"/>
        </w:tcPr>
        <w:p w14:paraId="07A0F34E" w14:textId="77777777" w:rsidR="008550A5" w:rsidRDefault="008550A5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  <w:smallCaps/>
              <w:noProof/>
            </w:rPr>
            <w:drawing>
              <wp:inline distT="0" distB="0" distL="0" distR="0" wp14:anchorId="07A0F35B" wp14:editId="07A0F35C">
                <wp:extent cx="473970" cy="468000"/>
                <wp:effectExtent l="0" t="0" r="0" b="0"/>
                <wp:docPr id="3" name="image2.gif" descr="C:\Users\DCC\Pictures\planalto_presidencia_simbolosnacionais_brasao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gif" descr="C:\Users\DCC\Pictures\planalto_presidencia_simbolosnacionais_brasao.gif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89" w:type="dxa"/>
          <w:vAlign w:val="center"/>
        </w:tcPr>
        <w:p w14:paraId="07A0F34F" w14:textId="77777777" w:rsidR="008550A5" w:rsidRDefault="008550A5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SERVIÇO PÚBLICO FEDERAL</w:t>
          </w:r>
        </w:p>
        <w:p w14:paraId="07A0F350" w14:textId="77777777" w:rsidR="008550A5" w:rsidRDefault="008550A5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UNIVERSIDADE FEDERAL DO SUL E SUDESTE DO PARÁ</w:t>
          </w:r>
        </w:p>
        <w:p w14:paraId="07A0F351" w14:textId="77777777" w:rsidR="008550A5" w:rsidRDefault="008550A5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smallCaps/>
            </w:rPr>
          </w:pPr>
          <w:r>
            <w:rPr>
              <w:rFonts w:ascii="Arial" w:eastAsia="Arial" w:hAnsi="Arial" w:cs="Arial"/>
              <w:b/>
              <w:color w:val="FF0000"/>
            </w:rPr>
            <w:t>UNIDADE ADMINISTRATIVA OU ACADÊMICA</w:t>
          </w:r>
        </w:p>
      </w:tc>
      <w:tc>
        <w:tcPr>
          <w:tcW w:w="2016" w:type="dxa"/>
        </w:tcPr>
        <w:p w14:paraId="07A0F352" w14:textId="77777777" w:rsidR="008550A5" w:rsidRDefault="008550A5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b/>
              <w:smallCaps/>
            </w:rPr>
          </w:pPr>
          <w:r>
            <w:rPr>
              <w:rFonts w:ascii="Arial" w:eastAsia="Arial" w:hAnsi="Arial" w:cs="Arial"/>
              <w:b/>
              <w:smallCaps/>
              <w:noProof/>
            </w:rPr>
            <w:drawing>
              <wp:inline distT="0" distB="0" distL="0" distR="0" wp14:anchorId="07A0F35D" wp14:editId="07A0F35E">
                <wp:extent cx="1140187" cy="504000"/>
                <wp:effectExtent l="0" t="0" r="0" b="0"/>
                <wp:docPr id="4" name="image1.png" descr="Z:\Logomarca Oficial Unifesspa\Marca-Vertical-Simbolo-Tipografia-00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Z:\Logomarca Oficial Unifesspa\Marca-Vertical-Simbolo-Tipografia-002.png"/>
                        <pic:cNvPicPr preferRelativeResize="0"/>
                      </pic:nvPicPr>
                      <pic:blipFill>
                        <a:blip r:embed="rId2"/>
                        <a:srcRect t="9652" b="103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187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7A0F354" w14:textId="77777777" w:rsidR="008550A5" w:rsidRDefault="008550A5">
    <w:pPr>
      <w:tabs>
        <w:tab w:val="center" w:pos="4252"/>
        <w:tab w:val="right" w:pos="8504"/>
      </w:tabs>
      <w:spacing w:after="0" w:line="240" w:lineRule="auto"/>
      <w:jc w:val="both"/>
      <w:rPr>
        <w:rFonts w:ascii="Arial" w:eastAsia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0F359" w14:textId="77777777" w:rsidR="008550A5" w:rsidRDefault="008550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8D13F5"/>
    <w:multiLevelType w:val="multilevel"/>
    <w:tmpl w:val="B5866D2E"/>
    <w:lvl w:ilvl="0">
      <w:start w:val="1"/>
      <w:numFmt w:val="decimal"/>
      <w:lvlText w:val="%1."/>
      <w:lvlJc w:val="left"/>
      <w:pPr>
        <w:ind w:left="567" w:hanging="567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1303" w:hanging="737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F6E58DF"/>
    <w:multiLevelType w:val="multilevel"/>
    <w:tmpl w:val="10FE343A"/>
    <w:lvl w:ilvl="0">
      <w:start w:val="1"/>
      <w:numFmt w:val="decimal"/>
      <w:pStyle w:val="ItemETP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04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9F4"/>
    <w:rsid w:val="0004052C"/>
    <w:rsid w:val="00073814"/>
    <w:rsid w:val="000C1668"/>
    <w:rsid w:val="000C46C8"/>
    <w:rsid w:val="000C507D"/>
    <w:rsid w:val="00122023"/>
    <w:rsid w:val="00167384"/>
    <w:rsid w:val="001B1141"/>
    <w:rsid w:val="001F56C5"/>
    <w:rsid w:val="00202077"/>
    <w:rsid w:val="002E7B45"/>
    <w:rsid w:val="00335EAF"/>
    <w:rsid w:val="00386B11"/>
    <w:rsid w:val="00421B31"/>
    <w:rsid w:val="004C5E5D"/>
    <w:rsid w:val="00541E90"/>
    <w:rsid w:val="005D6542"/>
    <w:rsid w:val="006C3E92"/>
    <w:rsid w:val="008549F4"/>
    <w:rsid w:val="008550A5"/>
    <w:rsid w:val="008C58B9"/>
    <w:rsid w:val="009119D9"/>
    <w:rsid w:val="00A732CD"/>
    <w:rsid w:val="00A85A09"/>
    <w:rsid w:val="00AC12FC"/>
    <w:rsid w:val="00AE2AEC"/>
    <w:rsid w:val="00BE72B3"/>
    <w:rsid w:val="00C1511C"/>
    <w:rsid w:val="00D55948"/>
    <w:rsid w:val="00D91FA4"/>
    <w:rsid w:val="00E30C83"/>
    <w:rsid w:val="00EA62B2"/>
    <w:rsid w:val="00F31FA7"/>
    <w:rsid w:val="00F857BE"/>
    <w:rsid w:val="00F9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0F2C4"/>
  <w15:docId w15:val="{4152A7FF-94C1-4379-BCA2-104BE59D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DB506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B50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06F"/>
  </w:style>
  <w:style w:type="paragraph" w:styleId="Rodap">
    <w:name w:val="footer"/>
    <w:basedOn w:val="Normal"/>
    <w:link w:val="RodapChar"/>
    <w:uiPriority w:val="99"/>
    <w:unhideWhenUsed/>
    <w:rsid w:val="00DB50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06F"/>
  </w:style>
  <w:style w:type="table" w:customStyle="1" w:styleId="Tabelacomgrade1">
    <w:name w:val="Tabela com grade1"/>
    <w:basedOn w:val="Tabelanormal"/>
    <w:next w:val="Tabelacomgrade"/>
    <w:uiPriority w:val="59"/>
    <w:rsid w:val="00DB5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DB5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D9648B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120" w:line="276" w:lineRule="auto"/>
      <w:jc w:val="center"/>
    </w:pPr>
    <w:rPr>
      <w:rFonts w:ascii="Arial" w:hAnsi="Arial" w:cs="Arial"/>
      <w:b/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D9648B"/>
    <w:rPr>
      <w:rFonts w:ascii="Arial" w:eastAsia="Calibri" w:hAnsi="Arial" w:cs="Arial"/>
      <w:b/>
      <w:i/>
      <w:iCs/>
      <w:shd w:val="clear" w:color="auto" w:fill="FFFFCC"/>
    </w:rPr>
  </w:style>
  <w:style w:type="character" w:styleId="Hyperlink">
    <w:name w:val="Hyperlink"/>
    <w:basedOn w:val="Fontepargpadro"/>
    <w:uiPriority w:val="99"/>
    <w:unhideWhenUsed/>
    <w:rsid w:val="00023DBF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3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32CD"/>
    <w:rPr>
      <w:rFonts w:ascii="Segoe UI" w:hAnsi="Segoe UI" w:cs="Segoe UI"/>
      <w:sz w:val="18"/>
      <w:szCs w:val="18"/>
    </w:rPr>
  </w:style>
  <w:style w:type="paragraph" w:customStyle="1" w:styleId="ItemETP">
    <w:name w:val="ItemETP"/>
    <w:basedOn w:val="Ttulo1"/>
    <w:next w:val="Normal"/>
    <w:link w:val="ItemETPChar"/>
    <w:autoRedefine/>
    <w:qFormat/>
    <w:rsid w:val="00202077"/>
    <w:pPr>
      <w:numPr>
        <w:numId w:val="2"/>
      </w:numPr>
      <w:shd w:val="clear" w:color="auto" w:fill="E7E6E6" w:themeFill="background2"/>
      <w:spacing w:before="240" w:line="240" w:lineRule="auto"/>
      <w:jc w:val="both"/>
    </w:pPr>
    <w:rPr>
      <w:rFonts w:ascii="Arial" w:hAnsi="Arial" w:cs="Arial"/>
      <w:sz w:val="22"/>
    </w:rPr>
  </w:style>
  <w:style w:type="character" w:styleId="TextodoEspaoReservado">
    <w:name w:val="Placeholder Text"/>
    <w:basedOn w:val="Fontepargpadro"/>
    <w:uiPriority w:val="99"/>
    <w:semiHidden/>
    <w:rsid w:val="00202077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F92468"/>
    <w:rPr>
      <w:b/>
      <w:sz w:val="48"/>
      <w:szCs w:val="48"/>
    </w:rPr>
  </w:style>
  <w:style w:type="character" w:customStyle="1" w:styleId="ItemETPChar">
    <w:name w:val="ItemETP Char"/>
    <w:basedOn w:val="Ttulo1Char"/>
    <w:link w:val="ItemETP"/>
    <w:rsid w:val="00202077"/>
    <w:rPr>
      <w:rFonts w:ascii="Arial" w:hAnsi="Arial" w:cs="Arial"/>
      <w:b/>
      <w:sz w:val="48"/>
      <w:szCs w:val="48"/>
      <w:shd w:val="clear" w:color="auto" w:fill="E7E6E6" w:themeFill="background2"/>
    </w:rPr>
  </w:style>
  <w:style w:type="character" w:styleId="MenoPendente">
    <w:name w:val="Unresolved Mention"/>
    <w:basedOn w:val="Fontepargpadro"/>
    <w:uiPriority w:val="99"/>
    <w:semiHidden/>
    <w:unhideWhenUsed/>
    <w:rsid w:val="001B11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governamentais.gov.br/index.php/legislacao/instrucoes-normativas/760-instrucao-normativa-n-05-de-25-de-maio-de-2017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comprasgovernamentais.gov.br/index.php/legislacao/instrucoes-normativas/760-instrucao-normativa-n-05-de-25-de-maio-de-201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omprasgovernamentais.gov.br/index.php/legislacao/instrucoes-normativas/760-instrucao-normativa-n-05-de-25-de-maio-de-2017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A16876-635B-4AE0-8E79-C9D13296D4F1}"/>
      </w:docPartPr>
      <w:docPartBody>
        <w:p w:rsidR="00AA04AD" w:rsidRDefault="00AA04AD">
          <w:r w:rsidRPr="00C91054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4AD"/>
    <w:rsid w:val="006F77DC"/>
    <w:rsid w:val="00AA04AD"/>
    <w:rsid w:val="00AD6BE9"/>
    <w:rsid w:val="00AF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A04A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za+nz0DTfSsFuw9wYyxQ1RbxMw==">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5</Pages>
  <Words>1844</Words>
  <Characters>9960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leandromaia</dc:creator>
  <cp:lastModifiedBy>leandromaia@unifesspa.local</cp:lastModifiedBy>
  <cp:revision>9</cp:revision>
  <dcterms:created xsi:type="dcterms:W3CDTF">2021-03-16T23:31:00Z</dcterms:created>
  <dcterms:modified xsi:type="dcterms:W3CDTF">2023-07-19T21:15:00Z</dcterms:modified>
</cp:coreProperties>
</file>